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2E17" w14:textId="77777777" w:rsidR="008F7FAD" w:rsidRDefault="008F7FAD" w:rsidP="008F7FAD">
      <w:pPr>
        <w:spacing w:before="120" w:after="60"/>
      </w:pPr>
    </w:p>
    <w:p w14:paraId="3217E499" w14:textId="77777777" w:rsidR="008F7FAD" w:rsidRPr="00B73F28" w:rsidRDefault="008F7FAD" w:rsidP="008F7FAD">
      <w:pPr>
        <w:spacing w:after="60"/>
        <w:ind w:left="720"/>
        <w:jc w:val="right"/>
        <w:rPr>
          <w:i/>
        </w:rPr>
      </w:pPr>
      <w:r>
        <w:rPr>
          <w:i/>
        </w:rPr>
        <w:t xml:space="preserve">Modulo richiesta </w:t>
      </w:r>
      <w:r w:rsidR="008D1899">
        <w:rPr>
          <w:i/>
        </w:rPr>
        <w:t>borsa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288"/>
      </w:tblGrid>
      <w:tr w:rsidR="008F7FAD" w:rsidRPr="00F70053" w14:paraId="22D2967C" w14:textId="77777777" w:rsidTr="00945AFC">
        <w:tc>
          <w:tcPr>
            <w:tcW w:w="2376" w:type="dxa"/>
            <w:shd w:val="clear" w:color="auto" w:fill="auto"/>
            <w:vAlign w:val="center"/>
          </w:tcPr>
          <w:p w14:paraId="59A99CEB" w14:textId="77777777" w:rsidR="008F7FAD" w:rsidRPr="00F70053" w:rsidRDefault="008F7FAD" w:rsidP="00945AFC">
            <w:pPr>
              <w:spacing w:before="60" w:after="60"/>
              <w:jc w:val="both"/>
              <w:rPr>
                <w:b/>
                <w:sz w:val="28"/>
                <w:szCs w:val="28"/>
              </w:rPr>
            </w:pPr>
            <w:r>
              <w:br w:type="page"/>
            </w:r>
            <w:r w:rsidRPr="00F70053">
              <w:rPr>
                <w:b/>
                <w:sz w:val="28"/>
                <w:szCs w:val="28"/>
              </w:rPr>
              <w:br w:type="page"/>
            </w:r>
            <w:r w:rsidRPr="00F70053">
              <w:rPr>
                <w:b/>
                <w:sz w:val="28"/>
                <w:szCs w:val="28"/>
              </w:rPr>
              <w:br w:type="page"/>
            </w:r>
            <w:r w:rsidRPr="00F70053">
              <w:rPr>
                <w:b/>
                <w:sz w:val="28"/>
                <w:szCs w:val="28"/>
              </w:rPr>
              <w:br w:type="page"/>
              <w:t>TUTOR</w:t>
            </w:r>
          </w:p>
        </w:tc>
        <w:tc>
          <w:tcPr>
            <w:tcW w:w="7478" w:type="dxa"/>
            <w:shd w:val="clear" w:color="auto" w:fill="auto"/>
            <w:vAlign w:val="center"/>
          </w:tcPr>
          <w:p w14:paraId="5AF5CD52" w14:textId="751067C2" w:rsidR="008F7FAD" w:rsidRPr="00F70053" w:rsidRDefault="00DC1686" w:rsidP="00945AFC">
            <w:pPr>
              <w:spacing w:before="60" w:after="60"/>
              <w:jc w:val="both"/>
              <w:rPr>
                <w:b/>
                <w:sz w:val="28"/>
                <w:szCs w:val="28"/>
              </w:rPr>
            </w:pPr>
            <w:r w:rsidRPr="00DC1686">
              <w:rPr>
                <w:b/>
                <w:sz w:val="28"/>
                <w:szCs w:val="28"/>
              </w:rPr>
              <w:t>Prof.</w:t>
            </w:r>
            <w:r w:rsidR="0052383E">
              <w:rPr>
                <w:b/>
                <w:sz w:val="28"/>
                <w:szCs w:val="28"/>
              </w:rPr>
              <w:t>ssa Francesca Fornari</w:t>
            </w:r>
          </w:p>
        </w:tc>
      </w:tr>
    </w:tbl>
    <w:p w14:paraId="03E3E8C5" w14:textId="77777777" w:rsidR="008F7FAD" w:rsidRDefault="008F7FAD" w:rsidP="008F7FAD">
      <w:pPr>
        <w:jc w:val="both"/>
        <w:rPr>
          <w:b/>
          <w:sz w:val="16"/>
          <w:szCs w:val="16"/>
        </w:rPr>
      </w:pPr>
    </w:p>
    <w:p w14:paraId="59657940" w14:textId="77777777" w:rsidR="008F7FAD" w:rsidRPr="00EC0BC6" w:rsidRDefault="008F7FAD"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1482"/>
      </w:tblGrid>
      <w:tr w:rsidR="008F7FAD" w:rsidRPr="00F70053" w14:paraId="2865F8E2" w14:textId="77777777" w:rsidTr="00945AFC">
        <w:tc>
          <w:tcPr>
            <w:tcW w:w="9854" w:type="dxa"/>
            <w:gridSpan w:val="2"/>
            <w:shd w:val="clear" w:color="auto" w:fill="auto"/>
            <w:vAlign w:val="center"/>
          </w:tcPr>
          <w:p w14:paraId="24E9621F" w14:textId="77777777" w:rsidR="008F7FAD" w:rsidRPr="00D34E85" w:rsidRDefault="008F7FAD" w:rsidP="00945AFC">
            <w:pPr>
              <w:spacing w:before="60" w:after="60"/>
              <w:jc w:val="both"/>
              <w:rPr>
                <w:b/>
                <w:sz w:val="28"/>
                <w:szCs w:val="28"/>
              </w:rPr>
            </w:pPr>
            <w:r w:rsidRPr="00D34E85">
              <w:rPr>
                <w:b/>
                <w:sz w:val="28"/>
                <w:szCs w:val="28"/>
              </w:rPr>
              <w:t>TITOLO DEL PROGETTO</w:t>
            </w:r>
          </w:p>
        </w:tc>
      </w:tr>
      <w:tr w:rsidR="008F7FAD" w:rsidRPr="00946994" w14:paraId="70A6974D" w14:textId="77777777" w:rsidTr="00945AFC">
        <w:tc>
          <w:tcPr>
            <w:tcW w:w="9854" w:type="dxa"/>
            <w:gridSpan w:val="2"/>
            <w:shd w:val="clear" w:color="auto" w:fill="auto"/>
          </w:tcPr>
          <w:p w14:paraId="5D2054E3" w14:textId="77777777" w:rsidR="00412EE4" w:rsidRDefault="00412EE4" w:rsidP="00DB09CE">
            <w:pPr>
              <w:jc w:val="both"/>
            </w:pPr>
          </w:p>
          <w:p w14:paraId="3C6571E4" w14:textId="5109FA00" w:rsidR="00412EE4" w:rsidRPr="0088534D" w:rsidRDefault="00412EE4" w:rsidP="00DB09CE">
            <w:pPr>
              <w:jc w:val="both"/>
              <w:rPr>
                <w:b/>
              </w:rPr>
            </w:pPr>
            <w:r w:rsidRPr="0088534D">
              <w:rPr>
                <w:b/>
              </w:rPr>
              <w:t>Studio de</w:t>
            </w:r>
            <w:r w:rsidR="00EA5F06">
              <w:rPr>
                <w:b/>
              </w:rPr>
              <w:t xml:space="preserve">l ruolo </w:t>
            </w:r>
            <w:r w:rsidR="00E51ED5">
              <w:rPr>
                <w:b/>
              </w:rPr>
              <w:t>dell’asse miR-30e-3p/CXCL3 nella risposta all’immunoterapia</w:t>
            </w:r>
            <w:r w:rsidR="0088534D" w:rsidRPr="0088534D">
              <w:rPr>
                <w:b/>
              </w:rPr>
              <w:t xml:space="preserve"> </w:t>
            </w:r>
          </w:p>
          <w:p w14:paraId="6B09C3BA" w14:textId="71511014" w:rsidR="00D1511C" w:rsidRPr="00521722" w:rsidRDefault="00D1511C" w:rsidP="00DB09CE">
            <w:pPr>
              <w:jc w:val="both"/>
              <w:rPr>
                <w:sz w:val="22"/>
                <w:szCs w:val="22"/>
              </w:rPr>
            </w:pPr>
          </w:p>
        </w:tc>
      </w:tr>
      <w:tr w:rsidR="008F7FAD" w:rsidRPr="002E1FF5" w14:paraId="3A813211" w14:textId="77777777" w:rsidTr="00945AFC">
        <w:tc>
          <w:tcPr>
            <w:tcW w:w="8330" w:type="dxa"/>
            <w:shd w:val="clear" w:color="auto" w:fill="auto"/>
            <w:vAlign w:val="center"/>
          </w:tcPr>
          <w:p w14:paraId="420751FE" w14:textId="06D01B6F" w:rsidR="008F7FAD" w:rsidRPr="002E1FF5" w:rsidRDefault="008F7FAD" w:rsidP="00D1511C">
            <w:pPr>
              <w:spacing w:before="60" w:after="60"/>
              <w:jc w:val="both"/>
              <w:rPr>
                <w:b/>
                <w:sz w:val="28"/>
                <w:szCs w:val="28"/>
              </w:rPr>
            </w:pPr>
            <w:r>
              <w:rPr>
                <w:b/>
                <w:sz w:val="28"/>
                <w:szCs w:val="28"/>
              </w:rPr>
              <w:t>DESCRIZIONE</w:t>
            </w:r>
            <w:r w:rsidRPr="00D34E85">
              <w:rPr>
                <w:b/>
                <w:sz w:val="28"/>
                <w:szCs w:val="28"/>
              </w:rPr>
              <w:t xml:space="preserve"> DEL PROGETTO</w:t>
            </w:r>
            <w:r w:rsidRPr="00F70053">
              <w:rPr>
                <w:sz w:val="28"/>
                <w:szCs w:val="28"/>
              </w:rPr>
              <w:t xml:space="preserve"> </w:t>
            </w:r>
          </w:p>
        </w:tc>
        <w:tc>
          <w:tcPr>
            <w:tcW w:w="1524" w:type="dxa"/>
            <w:shd w:val="pct10" w:color="FFFF00" w:fill="auto"/>
            <w:vAlign w:val="center"/>
          </w:tcPr>
          <w:p w14:paraId="2DE16234" w14:textId="78B92865" w:rsidR="008F7FAD" w:rsidRPr="002E1FF5" w:rsidRDefault="008F7FAD" w:rsidP="00945AFC">
            <w:pPr>
              <w:spacing w:before="60" w:after="60"/>
              <w:jc w:val="both"/>
              <w:rPr>
                <w:b/>
                <w:sz w:val="28"/>
                <w:szCs w:val="28"/>
              </w:rPr>
            </w:pPr>
          </w:p>
        </w:tc>
      </w:tr>
      <w:tr w:rsidR="008F7FAD" w:rsidRPr="00A4732A" w14:paraId="1553C480" w14:textId="77777777" w:rsidTr="007900D0">
        <w:trPr>
          <w:trHeight w:val="635"/>
        </w:trPr>
        <w:tc>
          <w:tcPr>
            <w:tcW w:w="9854" w:type="dxa"/>
            <w:gridSpan w:val="2"/>
            <w:shd w:val="clear" w:color="auto" w:fill="auto"/>
          </w:tcPr>
          <w:p w14:paraId="096A9377" w14:textId="77777777" w:rsidR="008F7FAD" w:rsidRPr="00342D28" w:rsidRDefault="008F7FAD" w:rsidP="00945AFC">
            <w:pPr>
              <w:pStyle w:val="NormaleWeb"/>
              <w:spacing w:before="0" w:beforeAutospacing="0" w:after="120" w:afterAutospacing="0"/>
              <w:jc w:val="both"/>
              <w:rPr>
                <w:b/>
              </w:rPr>
            </w:pPr>
            <w:r w:rsidRPr="00342D28">
              <w:rPr>
                <w:b/>
              </w:rPr>
              <w:t>Stato dell’Arte e Razionale</w:t>
            </w:r>
          </w:p>
          <w:p w14:paraId="0041E4FB" w14:textId="77777777" w:rsidR="00943364" w:rsidRDefault="00DB09CE" w:rsidP="00DB09CE">
            <w:pPr>
              <w:jc w:val="both"/>
            </w:pPr>
            <w:r w:rsidRPr="00172C28">
              <w:t xml:space="preserve">L’epatocarcinoma (HCC) rappresenta il principale tumore primario del fegato e la </w:t>
            </w:r>
            <w:r w:rsidR="00EA5F06">
              <w:t>terza</w:t>
            </w:r>
            <w:r w:rsidRPr="00172C28">
              <w:t xml:space="preserve"> causa di mortalità per tumore nel mondo</w:t>
            </w:r>
            <w:r w:rsidRPr="005A6A0C">
              <w:t>.</w:t>
            </w:r>
            <w:r w:rsidRPr="00172C28">
              <w:t xml:space="preserve"> </w:t>
            </w:r>
            <w:r>
              <w:t>L’HCC insorge nel</w:t>
            </w:r>
            <w:r w:rsidR="00CC5EF4">
              <w:t>l’8</w:t>
            </w:r>
            <w:r>
              <w:t xml:space="preserve">0% dei casi su fegato cirrotico ed i principali fattori di rischio </w:t>
            </w:r>
            <w:r w:rsidRPr="00407C29">
              <w:rPr>
                <w:rFonts w:cs="Calibri"/>
              </w:rPr>
              <w:t>sono le infezioni causate dai virus</w:t>
            </w:r>
            <w:r>
              <w:rPr>
                <w:rFonts w:cs="Calibri"/>
              </w:rPr>
              <w:t xml:space="preserve"> dell’epatite B e C</w:t>
            </w:r>
            <w:r w:rsidRPr="00407C29">
              <w:rPr>
                <w:rFonts w:cs="Calibri"/>
              </w:rPr>
              <w:t xml:space="preserve"> </w:t>
            </w:r>
            <w:r>
              <w:rPr>
                <w:rFonts w:cs="Calibri"/>
              </w:rPr>
              <w:t xml:space="preserve">(HBV e </w:t>
            </w:r>
            <w:r w:rsidRPr="00407C29">
              <w:rPr>
                <w:rFonts w:cs="Calibri"/>
              </w:rPr>
              <w:t>HCV</w:t>
            </w:r>
            <w:r>
              <w:rPr>
                <w:rFonts w:cs="Calibri"/>
              </w:rPr>
              <w:t>)</w:t>
            </w:r>
            <w:r w:rsidRPr="00407C29">
              <w:rPr>
                <w:rFonts w:cs="Calibri"/>
              </w:rPr>
              <w:t>, l’abuso di alcool</w:t>
            </w:r>
            <w:r>
              <w:rPr>
                <w:rFonts w:cs="Calibri"/>
              </w:rPr>
              <w:t xml:space="preserve"> e la </w:t>
            </w:r>
            <w:r w:rsidR="00EA5F06">
              <w:rPr>
                <w:rFonts w:cs="Calibri"/>
              </w:rPr>
              <w:t xml:space="preserve">steatosi epatica associata </w:t>
            </w:r>
            <w:r>
              <w:rPr>
                <w:rFonts w:cs="Calibri"/>
              </w:rPr>
              <w:t>sindrome metabolica</w:t>
            </w:r>
            <w:r w:rsidR="00EA5F06">
              <w:rPr>
                <w:rFonts w:cs="Calibri"/>
              </w:rPr>
              <w:t xml:space="preserve"> (MAFLD)</w:t>
            </w:r>
            <w:r w:rsidRPr="00407C29">
              <w:rPr>
                <w:rFonts w:cs="Calibri"/>
              </w:rPr>
              <w:t>.</w:t>
            </w:r>
            <w:r w:rsidR="00EA5F06">
              <w:rPr>
                <w:rFonts w:cs="Calibri"/>
              </w:rPr>
              <w:t xml:space="preserve"> A causa della diffusione sempre maggiore dell’obesità a livello globale, la MAFLD rappresenta il fattore eziologico in più rapida crescita nei paesi sviluppati e in via di sviluppo. </w:t>
            </w:r>
            <w:r>
              <w:t>L’elevata mortalità di questo tumore è associata a diversi fattori tra cui:</w:t>
            </w:r>
            <w:r w:rsidRPr="00172C28">
              <w:t xml:space="preserve"> </w:t>
            </w:r>
            <w:r>
              <w:t>una diagnosi spesso tardiva,</w:t>
            </w:r>
            <w:r w:rsidRPr="00172C28">
              <w:t xml:space="preserve"> la presenza di </w:t>
            </w:r>
            <w:r>
              <w:t>recidiva epatica nel 70% dei casi sottoposti a chirurgia e la mancanza di biomarcatori circolanti in grado di stratificare i pazienti verso la migliore strategia terapeutica</w:t>
            </w:r>
            <w:r w:rsidR="00C318A1">
              <w:t xml:space="preserve">. </w:t>
            </w:r>
          </w:p>
          <w:p w14:paraId="517CDE81" w14:textId="7141DFBC" w:rsidR="00DB09CE" w:rsidRDefault="00943364" w:rsidP="00DB09CE">
            <w:pPr>
              <w:jc w:val="both"/>
            </w:pPr>
            <w:r>
              <w:t>L’avvento dell’immunoterapia ha rappresentato un punto di svolta per la gestione di pazienti con HCC in stadio avanzato, portando ad una risposta terapeutica prolungata nel tempo in un maggior numero di pazienti. I pazienti non elegibili al trattamento con gli inibitori dei checkpoint immunitari sono attualmente sottoposti al trattamento con i farmaci a bersaglio molecolare sorafenib e lenvatinib. Ad oggi, non esistono biomarcatori circolanti in grado di indirizzare i pazienti verso la migliore opzione terapeutica o sequenza di trattamenti più efficace o di individuare precocemente l’insorgenza di resistenza al trattamento. La decisione si basa</w:t>
            </w:r>
            <w:r w:rsidR="003B4375">
              <w:t xml:space="preserve"> unicamente</w:t>
            </w:r>
            <w:r>
              <w:t xml:space="preserve"> sul profilo clinico, radiologico e biochimico del paziente. Nonostante diversi studi in modelli sperimentali e in coorti di pazienti con HCC abbia</w:t>
            </w:r>
            <w:r w:rsidR="003B4375">
              <w:t>n</w:t>
            </w:r>
            <w:r>
              <w:t xml:space="preserve">o riportato la minor efficacia dell’immunoterapia in pazienti con HCC associato a sindrome metabolica piuttosto che a eziologia virale, attualmente il tipo di eziologia non </w:t>
            </w:r>
            <w:r w:rsidR="003B4375">
              <w:t xml:space="preserve">rappresenta </w:t>
            </w:r>
            <w:r>
              <w:t xml:space="preserve">un parametro </w:t>
            </w:r>
            <w:r w:rsidR="003B4375">
              <w:t>inserito all’interno del</w:t>
            </w:r>
            <w:r>
              <w:t xml:space="preserve"> processo decisionale riguardante la strategia terapeutica. </w:t>
            </w:r>
          </w:p>
          <w:p w14:paraId="626F0A39" w14:textId="07312277" w:rsidR="00943364" w:rsidRDefault="00DB09CE" w:rsidP="00DB09CE">
            <w:pPr>
              <w:jc w:val="both"/>
            </w:pPr>
            <w:r w:rsidRPr="00172C28">
              <w:t xml:space="preserve">I microRNA </w:t>
            </w:r>
            <w:r>
              <w:t xml:space="preserve">(miRNA) </w:t>
            </w:r>
            <w:r w:rsidRPr="00172C28">
              <w:t xml:space="preserve">sono piccoli RNA endogeni </w:t>
            </w:r>
            <w:r w:rsidR="00943364">
              <w:t xml:space="preserve">la cui espressione aberrante è stata riscontrata in numerose patologie, inclusi i tumori. </w:t>
            </w:r>
            <w:r>
              <w:t>Il coinvolgimento di miRNA HCC-specifici nella progressione tumorale e nella resistenza farmacologica è stato ampiamente dimostrato</w:t>
            </w:r>
            <w:r w:rsidR="00943364">
              <w:t xml:space="preserve"> dal nostro gruppo di ricerca</w:t>
            </w:r>
            <w:r>
              <w:t xml:space="preserve">. </w:t>
            </w:r>
            <w:r w:rsidR="00B7459F">
              <w:t>Il miR-30e-3p è considerato un gene soppressore del tumore in quanto sotto-espresso nel tessuto tumorale, è coinvolto nella progressione del tumore tramite meccanismi che dipendono dallo stato mutazionale di TP53 ed è coinvolto nella risposta al sorafenib. In particolare, abbiamo precedentemente dimostrato che, se analizzato in corso di trattamento, il miR-30e-3p circolante è in grado di predire precocemente l’insorgenza di resistenza al trattamento.</w:t>
            </w:r>
          </w:p>
          <w:p w14:paraId="71EC6EEA" w14:textId="3640F694" w:rsidR="00B7459F" w:rsidRDefault="00B7459F" w:rsidP="00DB09CE">
            <w:pPr>
              <w:jc w:val="both"/>
            </w:pPr>
            <w:r>
              <w:t xml:space="preserve">La chemochina CXCL3 è secreta sia dalle cellule tumorali che da diverse cellule del sistema immunitario, tra cui i macrofagi, ed è coinvolta nel reclutamento dei neutrofili nel microambiente tumorale grazie all’interazione con il recettore CXCR2. L’inibizione di questo recettore, in modelli in </w:t>
            </w:r>
            <w:r w:rsidR="00C6093A">
              <w:t>vivo</w:t>
            </w:r>
            <w:r>
              <w:t xml:space="preserve"> di HCC, ha mostrato un effetto sinergico con inibitori dei checkpoint immunitari. Il nostro gruppo di ricerca ha dimostrato che CXCL3 è un gene bersaglio del miR-30e-3p.</w:t>
            </w:r>
          </w:p>
          <w:p w14:paraId="49BEB122" w14:textId="2B7B895D" w:rsidR="00E63A53" w:rsidRDefault="00943364" w:rsidP="00DB09CE">
            <w:pPr>
              <w:jc w:val="both"/>
            </w:pPr>
            <w:r>
              <w:lastRenderedPageBreak/>
              <w:t>In questo contesto, il presente progetto si pone come obiettivi la caratterizzazione dell’asse miR-30e-3p/CXCL3 nella regolazione del microambiente tumorale e la valutazione di miR-30e-3p e CXCL3 come candidati predittivi della risposta all’immunoterapia.</w:t>
            </w:r>
          </w:p>
          <w:p w14:paraId="49EB13BC" w14:textId="5A60E125" w:rsidR="00E63A53" w:rsidRDefault="00E63A53" w:rsidP="00DB09CE">
            <w:pPr>
              <w:jc w:val="both"/>
            </w:pPr>
          </w:p>
          <w:p w14:paraId="40C79501" w14:textId="77777777" w:rsidR="008F7FAD" w:rsidRPr="00342D28" w:rsidRDefault="008F7FAD" w:rsidP="00945AFC">
            <w:pPr>
              <w:pStyle w:val="NormaleWeb"/>
              <w:spacing w:before="0" w:beforeAutospacing="0" w:after="120" w:afterAutospacing="0"/>
              <w:jc w:val="both"/>
              <w:rPr>
                <w:b/>
              </w:rPr>
            </w:pPr>
            <w:r w:rsidRPr="00342D28">
              <w:rPr>
                <w:b/>
              </w:rPr>
              <w:t>Obiettivi</w:t>
            </w:r>
          </w:p>
          <w:p w14:paraId="33223CBA" w14:textId="5BA5ACDD" w:rsidR="00943364" w:rsidRDefault="00B7459F" w:rsidP="00967D98">
            <w:pPr>
              <w:pStyle w:val="NormaleWeb"/>
              <w:spacing w:before="0" w:beforeAutospacing="0" w:after="120" w:afterAutospacing="0"/>
              <w:jc w:val="both"/>
              <w:rPr>
                <w:bCs/>
              </w:rPr>
            </w:pPr>
            <w:r>
              <w:rPr>
                <w:bCs/>
              </w:rPr>
              <w:t>Gli</w:t>
            </w:r>
            <w:r w:rsidR="00943364">
              <w:rPr>
                <w:bCs/>
              </w:rPr>
              <w:t xml:space="preserve"> </w:t>
            </w:r>
            <w:r w:rsidR="005747AD" w:rsidRPr="00342D28">
              <w:rPr>
                <w:bCs/>
              </w:rPr>
              <w:t>obiettiv</w:t>
            </w:r>
            <w:r w:rsidR="00943364">
              <w:rPr>
                <w:bCs/>
              </w:rPr>
              <w:t>i</w:t>
            </w:r>
            <w:r>
              <w:rPr>
                <w:bCs/>
              </w:rPr>
              <w:t xml:space="preserve"> specifici di questo progetto sono</w:t>
            </w:r>
            <w:r w:rsidR="00943364">
              <w:rPr>
                <w:bCs/>
              </w:rPr>
              <w:t>:</w:t>
            </w:r>
          </w:p>
          <w:p w14:paraId="4DDEAA7A" w14:textId="6BBF84E2" w:rsidR="00943364" w:rsidRDefault="00943364" w:rsidP="00943364">
            <w:pPr>
              <w:pStyle w:val="NormaleWeb"/>
              <w:numPr>
                <w:ilvl w:val="0"/>
                <w:numId w:val="13"/>
              </w:numPr>
              <w:spacing w:before="0" w:beforeAutospacing="0" w:after="120" w:afterAutospacing="0"/>
              <w:jc w:val="both"/>
              <w:rPr>
                <w:bCs/>
              </w:rPr>
            </w:pPr>
            <w:r>
              <w:rPr>
                <w:bCs/>
              </w:rPr>
              <w:t>C</w:t>
            </w:r>
            <w:r w:rsidR="006A267A">
              <w:rPr>
                <w:bCs/>
              </w:rPr>
              <w:t xml:space="preserve">aratterizzare l’asse miR-30e-3p/CXCL3 attraverso lo studio dei meccanismi di regolazione trascrizionale della chemochina CXCL3. </w:t>
            </w:r>
          </w:p>
          <w:p w14:paraId="74F705B5" w14:textId="77777777" w:rsidR="00943364" w:rsidRDefault="006A267A" w:rsidP="00943364">
            <w:pPr>
              <w:pStyle w:val="NormaleWeb"/>
              <w:numPr>
                <w:ilvl w:val="0"/>
                <w:numId w:val="13"/>
              </w:numPr>
              <w:spacing w:before="0" w:beforeAutospacing="0" w:after="120" w:afterAutospacing="0"/>
              <w:jc w:val="both"/>
              <w:rPr>
                <w:bCs/>
              </w:rPr>
            </w:pPr>
            <w:r>
              <w:rPr>
                <w:bCs/>
              </w:rPr>
              <w:t xml:space="preserve">Valutazione dell’interazione tra cellule tumorali e cellule del sistema immunitario. </w:t>
            </w:r>
          </w:p>
          <w:p w14:paraId="2A62475D" w14:textId="77777777" w:rsidR="00943364" w:rsidRDefault="00943364" w:rsidP="00943364">
            <w:pPr>
              <w:pStyle w:val="NormaleWeb"/>
              <w:numPr>
                <w:ilvl w:val="0"/>
                <w:numId w:val="13"/>
              </w:numPr>
              <w:spacing w:before="0" w:beforeAutospacing="0" w:after="120" w:afterAutospacing="0"/>
              <w:jc w:val="both"/>
              <w:rPr>
                <w:bCs/>
              </w:rPr>
            </w:pPr>
            <w:r>
              <w:rPr>
                <w:bCs/>
              </w:rPr>
              <w:t xml:space="preserve">Valutazione di alcuni marcatori </w:t>
            </w:r>
            <w:r w:rsidR="006A267A">
              <w:rPr>
                <w:bCs/>
              </w:rPr>
              <w:t>immunofenotip</w:t>
            </w:r>
            <w:r>
              <w:rPr>
                <w:bCs/>
              </w:rPr>
              <w:t>ici in</w:t>
            </w:r>
            <w:r w:rsidR="006A267A">
              <w:rPr>
                <w:bCs/>
              </w:rPr>
              <w:t xml:space="preserve"> una coorte di pazienti con HCC associato a diversa eziologia e in un modello animale di HCC su topo. </w:t>
            </w:r>
          </w:p>
          <w:p w14:paraId="7F4A0CEB" w14:textId="08C155F0" w:rsidR="000D44C1" w:rsidRDefault="00943364" w:rsidP="00967D98">
            <w:pPr>
              <w:pStyle w:val="NormaleWeb"/>
              <w:numPr>
                <w:ilvl w:val="0"/>
                <w:numId w:val="13"/>
              </w:numPr>
              <w:spacing w:before="0" w:beforeAutospacing="0" w:after="120" w:afterAutospacing="0"/>
              <w:jc w:val="both"/>
              <w:rPr>
                <w:bCs/>
              </w:rPr>
            </w:pPr>
            <w:r>
              <w:rPr>
                <w:bCs/>
              </w:rPr>
              <w:t>Valutazione de</w:t>
            </w:r>
            <w:r w:rsidR="006A267A">
              <w:rPr>
                <w:bCs/>
              </w:rPr>
              <w:t>l valore predittivo di miR-30e-3p e CXCL3 come biomarcatori circolanti di risposta all’immunoterapia.</w:t>
            </w:r>
          </w:p>
          <w:p w14:paraId="7C0A92A1" w14:textId="77777777" w:rsidR="00B7459F" w:rsidRPr="00B7459F" w:rsidRDefault="00B7459F" w:rsidP="00B7459F">
            <w:pPr>
              <w:pStyle w:val="NormaleWeb"/>
              <w:spacing w:before="0" w:beforeAutospacing="0" w:after="120" w:afterAutospacing="0"/>
              <w:ind w:left="720"/>
              <w:jc w:val="both"/>
              <w:rPr>
                <w:bCs/>
              </w:rPr>
            </w:pPr>
          </w:p>
          <w:p w14:paraId="4C0CDFBE" w14:textId="77777777" w:rsidR="008F7FAD" w:rsidRPr="00342D28" w:rsidRDefault="008F7FAD" w:rsidP="00945AFC">
            <w:pPr>
              <w:pStyle w:val="NormaleWeb"/>
              <w:spacing w:before="0" w:beforeAutospacing="0" w:after="120" w:afterAutospacing="0"/>
              <w:jc w:val="both"/>
              <w:rPr>
                <w:b/>
              </w:rPr>
            </w:pPr>
            <w:r w:rsidRPr="00342D28">
              <w:rPr>
                <w:b/>
              </w:rPr>
              <w:t>Risultati attesi</w:t>
            </w:r>
          </w:p>
          <w:p w14:paraId="555B02EC" w14:textId="794B4AA4" w:rsidR="008964B2" w:rsidRDefault="00967D98" w:rsidP="00967D98">
            <w:pPr>
              <w:jc w:val="both"/>
              <w:rPr>
                <w:bCs/>
              </w:rPr>
            </w:pPr>
            <w:r w:rsidRPr="00342D28">
              <w:rPr>
                <w:bCs/>
              </w:rPr>
              <w:t xml:space="preserve">Questo </w:t>
            </w:r>
            <w:r w:rsidR="00E854BF">
              <w:rPr>
                <w:bCs/>
              </w:rPr>
              <w:t xml:space="preserve">progetto di ricerca </w:t>
            </w:r>
            <w:r w:rsidRPr="00342D28">
              <w:rPr>
                <w:bCs/>
              </w:rPr>
              <w:t xml:space="preserve">consentirà di </w:t>
            </w:r>
            <w:r w:rsidR="006A267A">
              <w:rPr>
                <w:bCs/>
              </w:rPr>
              <w:t xml:space="preserve">valutare il ruolo dell’asse miR-30e-3p/CXCL3 nella modulazione del microambiente tumorale sia tramite saggi di co-cultura che analisi </w:t>
            </w:r>
            <w:r w:rsidR="006A267A" w:rsidRPr="006A267A">
              <w:rPr>
                <w:bCs/>
                <w:i/>
                <w:iCs/>
              </w:rPr>
              <w:t>ex vivo</w:t>
            </w:r>
            <w:r w:rsidR="006A267A">
              <w:rPr>
                <w:bCs/>
              </w:rPr>
              <w:t xml:space="preserve"> in pazienti e modelli animali con HCC. </w:t>
            </w:r>
            <w:r w:rsidR="008964B2">
              <w:rPr>
                <w:bCs/>
              </w:rPr>
              <w:t xml:space="preserve">Permetterà inoltre di </w:t>
            </w:r>
            <w:r w:rsidR="00A866A6">
              <w:rPr>
                <w:bCs/>
              </w:rPr>
              <w:t>identificare</w:t>
            </w:r>
            <w:r w:rsidR="008964B2">
              <w:rPr>
                <w:bCs/>
              </w:rPr>
              <w:t xml:space="preserve"> </w:t>
            </w:r>
            <w:r w:rsidR="00A866A6">
              <w:rPr>
                <w:bCs/>
              </w:rPr>
              <w:t xml:space="preserve">i meccanismi </w:t>
            </w:r>
            <w:r w:rsidR="006A267A">
              <w:rPr>
                <w:bCs/>
              </w:rPr>
              <w:t>trascrizionali che portano all’attivazione di CXCL3 e di identificare il sottotipo cellulare maggiormente coinvolto nella secrezione di questa chemochina. Infine, consentirà di valutare il valore predittivo di miR-30e-3p e CXCL3 analizzati in prelievi seriali provenienti da pazienti con HCC sottoposti a immunoterapia.</w:t>
            </w:r>
          </w:p>
          <w:p w14:paraId="31A801A4" w14:textId="77777777" w:rsidR="008D1899" w:rsidRPr="00342D28" w:rsidRDefault="008D1899" w:rsidP="008964B2">
            <w:pPr>
              <w:jc w:val="both"/>
            </w:pPr>
          </w:p>
        </w:tc>
      </w:tr>
      <w:tr w:rsidR="008F7FAD" w:rsidRPr="002E1FF5" w14:paraId="0CC04875" w14:textId="77777777" w:rsidTr="00945AFC">
        <w:tc>
          <w:tcPr>
            <w:tcW w:w="8330" w:type="dxa"/>
            <w:shd w:val="clear" w:color="auto" w:fill="auto"/>
            <w:vAlign w:val="center"/>
          </w:tcPr>
          <w:p w14:paraId="0C9807AD" w14:textId="0A60E938" w:rsidR="008F7FAD" w:rsidRPr="00B7459F" w:rsidRDefault="008F7FAD" w:rsidP="00412EE4">
            <w:pPr>
              <w:spacing w:before="60" w:after="60"/>
              <w:jc w:val="both"/>
              <w:rPr>
                <w:sz w:val="28"/>
                <w:szCs w:val="28"/>
              </w:rPr>
            </w:pPr>
            <w:r>
              <w:rPr>
                <w:b/>
                <w:sz w:val="28"/>
                <w:szCs w:val="28"/>
              </w:rPr>
              <w:lastRenderedPageBreak/>
              <w:t>DESCRIZIONE</w:t>
            </w:r>
            <w:r w:rsidRPr="007A1E3A">
              <w:rPr>
                <w:b/>
                <w:sz w:val="28"/>
                <w:szCs w:val="28"/>
              </w:rPr>
              <w:t xml:space="preserve"> DELLE ATTIVITÀ DEL</w:t>
            </w:r>
            <w:r w:rsidR="00521722">
              <w:rPr>
                <w:b/>
                <w:sz w:val="28"/>
                <w:szCs w:val="28"/>
              </w:rPr>
              <w:t xml:space="preserve"> BORSISTA</w:t>
            </w:r>
            <w:r w:rsidRPr="00F70053">
              <w:rPr>
                <w:sz w:val="28"/>
                <w:szCs w:val="28"/>
              </w:rPr>
              <w:t xml:space="preserve"> </w:t>
            </w:r>
          </w:p>
        </w:tc>
        <w:tc>
          <w:tcPr>
            <w:tcW w:w="1524" w:type="dxa"/>
            <w:shd w:val="pct10" w:color="FFFF00" w:fill="auto"/>
            <w:vAlign w:val="center"/>
          </w:tcPr>
          <w:p w14:paraId="3F6B26E7" w14:textId="3ED2257A" w:rsidR="008F7FAD" w:rsidRPr="002E1FF5" w:rsidRDefault="008F7FAD" w:rsidP="00945AFC">
            <w:pPr>
              <w:spacing w:before="60" w:after="60"/>
              <w:jc w:val="both"/>
              <w:rPr>
                <w:b/>
                <w:sz w:val="28"/>
                <w:szCs w:val="28"/>
              </w:rPr>
            </w:pPr>
          </w:p>
        </w:tc>
      </w:tr>
      <w:tr w:rsidR="008F7FAD" w:rsidRPr="00A4732A" w14:paraId="1F2A5585" w14:textId="77777777" w:rsidTr="00945AFC">
        <w:trPr>
          <w:trHeight w:val="3090"/>
        </w:trPr>
        <w:tc>
          <w:tcPr>
            <w:tcW w:w="9854" w:type="dxa"/>
            <w:gridSpan w:val="2"/>
            <w:shd w:val="clear" w:color="auto" w:fill="auto"/>
          </w:tcPr>
          <w:p w14:paraId="35FED87A" w14:textId="1D26B9C9" w:rsidR="00B7459F" w:rsidRDefault="00E854BF" w:rsidP="00B7459F">
            <w:pPr>
              <w:jc w:val="both"/>
            </w:pPr>
            <w:r>
              <w:t xml:space="preserve">L’assegnatario/a di borsa di </w:t>
            </w:r>
            <w:r w:rsidR="00BB27AE">
              <w:t>ricerca si occuperà di caratterizzare l’asse miR-30e-3p/CXCL3 tramite saggi in vitro, saggi di co-culture e caratterizzazione dell’espressione espressione genica e del fenotipo immunitario. Nello specifico verranno studiati tramite Real-Time PCR i possibili meccanismi di attivazione trascrizionale del gene CXCL3 in seguito a stimolazione con chemochine. Verrà valutata la produzione di CXCL3 da parte di due linee di monociti/macrofagi (THP-1 e KG-1) sia in monocoltura che in co-coltura con linee cellulari di HCC, l’analisi avverrà tramite Real-Time PCR, Western blot</w:t>
            </w:r>
            <w:r w:rsidR="00377852">
              <w:t>,</w:t>
            </w:r>
            <w:r w:rsidR="00BB27AE">
              <w:t xml:space="preserve"> saggi ELISA</w:t>
            </w:r>
            <w:r w:rsidR="00377852">
              <w:t xml:space="preserve"> e citofluorimetro</w:t>
            </w:r>
            <w:r w:rsidR="00BB27AE">
              <w:t xml:space="preserve">. </w:t>
            </w:r>
            <w:r w:rsidR="00377852">
              <w:t xml:space="preserve">Verranno utilizzate linee cellulari di HCC in cui è stato silenziato o sovra-espresso il miR-30e-3p. </w:t>
            </w:r>
            <w:r w:rsidR="00BB27AE">
              <w:t>Inoltre, verrà valutato il fenotipo M1 o M2</w:t>
            </w:r>
            <w:r w:rsidR="00C6093A">
              <w:t xml:space="preserve"> dei macrofagi</w:t>
            </w:r>
            <w:r w:rsidR="00BB27AE">
              <w:t xml:space="preserve"> in seguito a differenziamento mediante trattamento con esteri del forbolo.</w:t>
            </w:r>
            <w:r w:rsidR="00B7459F">
              <w:t xml:space="preserve"> </w:t>
            </w:r>
            <w:r w:rsidR="00BB27AE">
              <w:t xml:space="preserve">L’asse miR-30e-3p/CXCL3 e marcatori immunofenotipici verranno valutati </w:t>
            </w:r>
            <w:r w:rsidR="00377852">
              <w:t>in una coorte di</w:t>
            </w:r>
            <w:r w:rsidR="00BB27AE">
              <w:t xml:space="preserve"> pazienti con HCC con diversa eziologia (es. virali verso metabolici)</w:t>
            </w:r>
            <w:r w:rsidR="00377852">
              <w:t xml:space="preserve"> e in un modello di HCC ortotopico su topo</w:t>
            </w:r>
            <w:r w:rsidR="00BB27AE">
              <w:t>.</w:t>
            </w:r>
            <w:r w:rsidR="00B7459F">
              <w:t xml:space="preserve"> </w:t>
            </w:r>
            <w:r w:rsidR="00BB27AE">
              <w:t>Infine, verrà valutato il potenziale di miR-30e-3p e CXCL3 come possibili marcatori circolanti di risposta all’immunoterapia. Verranno eseguiti saggi ELISA, Real-Time PCR e digital droplet PCR nel siero di pazienti con epatocarcinoma sottoposti a trattamenti sistemici con immunoterapia</w:t>
            </w:r>
            <w:r w:rsidR="00377852">
              <w:t>.</w:t>
            </w:r>
          </w:p>
          <w:p w14:paraId="5954A427" w14:textId="0CC38482" w:rsidR="008D1899" w:rsidRPr="007900D0" w:rsidRDefault="00804946" w:rsidP="00B7459F">
            <w:pPr>
              <w:jc w:val="both"/>
            </w:pPr>
            <w:r>
              <w:t xml:space="preserve">Le attività verranno svolte presso il centro di ricerca universitario CRBA </w:t>
            </w:r>
            <w:r w:rsidR="00377852">
              <w:t>(</w:t>
            </w:r>
            <w:hyperlink r:id="rId7" w:history="1">
              <w:r w:rsidR="00377852" w:rsidRPr="00601EDD">
                <w:rPr>
                  <w:rStyle w:val="Collegamentoipertestuale"/>
                </w:rPr>
                <w:t>https://centri.unibo.it/crba/it</w:t>
              </w:r>
            </w:hyperlink>
            <w:r w:rsidR="00377852">
              <w:t xml:space="preserve">) </w:t>
            </w:r>
            <w:r>
              <w:t>che rappresenta un ambiente multidisciplinare e con tecnologie all’avanguardia particolarmente adatto per la formazione di giovani ricercatori</w:t>
            </w:r>
            <w:r w:rsidR="00412EE4">
              <w:t>.</w:t>
            </w:r>
            <w:r>
              <w:t xml:space="preserve"> Il borsista sarà supervisionato/a dal tutor e</w:t>
            </w:r>
            <w:r w:rsidR="00377852">
              <w:t xml:space="preserve"> potrà collaborare con altri</w:t>
            </w:r>
            <w:r>
              <w:t xml:space="preserve"> dottorandi del gruppo di ricerca.</w:t>
            </w:r>
          </w:p>
        </w:tc>
      </w:tr>
    </w:tbl>
    <w:p w14:paraId="361F91A1" w14:textId="77777777" w:rsidR="008F7FAD" w:rsidRPr="00C757B5" w:rsidRDefault="008F7FAD" w:rsidP="00377852">
      <w:pPr>
        <w:jc w:val="both"/>
        <w:rPr>
          <w:rFonts w:ascii="Trajan" w:hAnsi="Trajan"/>
        </w:rPr>
      </w:pPr>
    </w:p>
    <w:sectPr w:rsidR="008F7FAD" w:rsidRPr="00C757B5" w:rsidSect="00BE1C84">
      <w:headerReference w:type="default" r:id="rId8"/>
      <w:footerReference w:type="default" r:id="rId9"/>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768D" w14:textId="77777777" w:rsidR="00933CD3" w:rsidRDefault="00933CD3">
      <w:r>
        <w:separator/>
      </w:r>
    </w:p>
  </w:endnote>
  <w:endnote w:type="continuationSeparator" w:id="0">
    <w:p w14:paraId="6E95FEFA" w14:textId="77777777" w:rsidR="00933CD3" w:rsidRDefault="0093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ajan">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ADE0" w14:textId="77777777" w:rsidR="00BE1C84" w:rsidRPr="008A26FE" w:rsidRDefault="00BE1C84" w:rsidP="00CB5C37">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E063" w14:textId="77777777" w:rsidR="00933CD3" w:rsidRDefault="00933CD3">
      <w:r>
        <w:separator/>
      </w:r>
    </w:p>
  </w:footnote>
  <w:footnote w:type="continuationSeparator" w:id="0">
    <w:p w14:paraId="61E6904F" w14:textId="77777777" w:rsidR="00933CD3" w:rsidRDefault="0093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48D3" w14:textId="77777777" w:rsidR="00DB09CE" w:rsidRDefault="00DB09CE" w:rsidP="00DB09CE">
    <w:pPr>
      <w:pStyle w:val="Titolo1"/>
      <w:tabs>
        <w:tab w:val="center" w:pos="2410"/>
      </w:tabs>
      <w:rPr>
        <w:sz w:val="20"/>
      </w:rPr>
    </w:pPr>
    <w:r>
      <w:rPr>
        <w:b/>
        <w:bCs/>
        <w:sz w:val="20"/>
      </w:rPr>
      <w:fldChar w:fldCharType="begin"/>
    </w:r>
    <w:r>
      <w:rPr>
        <w:b/>
        <w:bCs/>
        <w:sz w:val="20"/>
      </w:rPr>
      <w:instrText xml:space="preserve"> INCLUDEPICTURE "http://www.unibo.it/NR/rdonlyres/510AF5A5-89F3-47F4-B2B9-BFCA6554114E/26836/sigillo1.gif" \* MERGEFORMATINET </w:instrText>
    </w:r>
    <w:r>
      <w:rPr>
        <w:b/>
        <w:bCs/>
        <w:sz w:val="20"/>
      </w:rPr>
      <w:fldChar w:fldCharType="separate"/>
    </w:r>
    <w:r w:rsidR="00DB3B35">
      <w:rPr>
        <w:b/>
        <w:bCs/>
        <w:sz w:val="20"/>
      </w:rPr>
      <w:fldChar w:fldCharType="begin"/>
    </w:r>
    <w:r w:rsidR="00DB3B35">
      <w:rPr>
        <w:b/>
        <w:bCs/>
        <w:sz w:val="20"/>
      </w:rPr>
      <w:instrText xml:space="preserve"> INCLUDEPICTURE  "http://www.unibo.it/NR/rdonlyres/510AF5A5-89F3-47F4-B2B9-BFCA6554114E/26836/sigillo1.gif" \* MERGEFORMATINET </w:instrText>
    </w:r>
    <w:r w:rsidR="00DB3B35">
      <w:rPr>
        <w:b/>
        <w:bCs/>
        <w:sz w:val="20"/>
      </w:rPr>
      <w:fldChar w:fldCharType="separate"/>
    </w:r>
    <w:r w:rsidR="00FE4403">
      <w:rPr>
        <w:b/>
        <w:bCs/>
        <w:sz w:val="20"/>
      </w:rPr>
      <w:fldChar w:fldCharType="begin"/>
    </w:r>
    <w:r w:rsidR="00FE4403">
      <w:rPr>
        <w:b/>
        <w:bCs/>
        <w:sz w:val="20"/>
      </w:rPr>
      <w:instrText xml:space="preserve"> INCLUDEPICTURE  "http://www.unibo.it/NR/rdonlyres/510AF5A5-89F3-47F4-B2B9-BFCA6554114E/26836/sigillo1.gif" \* MERGEFORMATINET </w:instrText>
    </w:r>
    <w:r w:rsidR="00FE4403">
      <w:rPr>
        <w:b/>
        <w:bCs/>
        <w:sz w:val="20"/>
      </w:rPr>
      <w:fldChar w:fldCharType="separate"/>
    </w:r>
    <w:r w:rsidR="005A37EF">
      <w:rPr>
        <w:b/>
        <w:bCs/>
        <w:sz w:val="20"/>
      </w:rPr>
      <w:fldChar w:fldCharType="begin"/>
    </w:r>
    <w:r w:rsidR="005A37EF">
      <w:rPr>
        <w:b/>
        <w:bCs/>
        <w:sz w:val="20"/>
      </w:rPr>
      <w:instrText xml:space="preserve"> INCLUDEPICTURE  "http://www.unibo.it/NR/rdonlyres/510AF5A5-89F3-47F4-B2B9-BFCA6554114E/26836/sigillo1.gif" \* MERGEFORMATINET </w:instrText>
    </w:r>
    <w:r w:rsidR="005A37EF">
      <w:rPr>
        <w:b/>
        <w:bCs/>
        <w:sz w:val="20"/>
      </w:rPr>
      <w:fldChar w:fldCharType="separate"/>
    </w:r>
    <w:r w:rsidR="00E847A3">
      <w:rPr>
        <w:b/>
        <w:bCs/>
        <w:sz w:val="20"/>
      </w:rPr>
      <w:fldChar w:fldCharType="begin"/>
    </w:r>
    <w:r w:rsidR="00E847A3">
      <w:rPr>
        <w:b/>
        <w:bCs/>
        <w:sz w:val="20"/>
      </w:rPr>
      <w:instrText xml:space="preserve"> INCLUDEPICTURE  "http://www.unibo.it/NR/rdonlyres/510AF5A5-89F3-47F4-B2B9-BFCA6554114E/26836/sigillo1.gif" \* MERGEFORMATINET </w:instrText>
    </w:r>
    <w:r w:rsidR="00E847A3">
      <w:rPr>
        <w:b/>
        <w:bCs/>
        <w:sz w:val="20"/>
      </w:rPr>
      <w:fldChar w:fldCharType="separate"/>
    </w:r>
    <w:r w:rsidR="00933CD3">
      <w:rPr>
        <w:b/>
        <w:bCs/>
        <w:sz w:val="20"/>
      </w:rPr>
      <w:fldChar w:fldCharType="begin"/>
    </w:r>
    <w:r w:rsidR="00933CD3">
      <w:rPr>
        <w:b/>
        <w:bCs/>
        <w:sz w:val="20"/>
      </w:rPr>
      <w:instrText xml:space="preserve"> INCLUDEPICTURE  "http://www.unibo.it/NR/rdonlyres/510AF5A5-89F3-47F4-B2B9-BFCA6554114E/26836/sigillo1.gif" \* MERGEFORMATINET </w:instrText>
    </w:r>
    <w:r w:rsidR="00933CD3">
      <w:rPr>
        <w:b/>
        <w:bCs/>
        <w:sz w:val="20"/>
      </w:rPr>
      <w:fldChar w:fldCharType="separate"/>
    </w:r>
    <w:r w:rsidR="00B62B3D">
      <w:rPr>
        <w:b/>
        <w:bCs/>
        <w:sz w:val="20"/>
      </w:rPr>
      <w:fldChar w:fldCharType="begin"/>
    </w:r>
    <w:r w:rsidR="00B62B3D">
      <w:rPr>
        <w:b/>
        <w:bCs/>
        <w:sz w:val="20"/>
      </w:rPr>
      <w:instrText xml:space="preserve"> INCLUDEPICTURE  "http://www.unibo.it/NR/rdonlyres/510AF5A5-89F3-47F4-B2B9-BFCA6554114E/26836/sigillo1.gif" \* MERGEFORMATINET </w:instrText>
    </w:r>
    <w:r w:rsidR="00B62B3D">
      <w:rPr>
        <w:b/>
        <w:bCs/>
        <w:sz w:val="20"/>
      </w:rPr>
      <w:fldChar w:fldCharType="separate"/>
    </w:r>
    <w:r w:rsidR="00E51ED5">
      <w:rPr>
        <w:b/>
        <w:bCs/>
        <w:sz w:val="20"/>
      </w:rPr>
      <w:fldChar w:fldCharType="begin"/>
    </w:r>
    <w:r w:rsidR="00E51ED5">
      <w:rPr>
        <w:b/>
        <w:bCs/>
        <w:sz w:val="20"/>
      </w:rPr>
      <w:instrText xml:space="preserve"> INCLUDEPICTURE  "http://www.unibo.it/NR/rdonlyres/510AF5A5-89F3-47F4-B2B9-BFCA6554114E/26836/sigillo1.gif" \* MERGEFORMATINET </w:instrText>
    </w:r>
    <w:r w:rsidR="00E51ED5">
      <w:rPr>
        <w:b/>
        <w:bCs/>
        <w:sz w:val="20"/>
      </w:rPr>
      <w:fldChar w:fldCharType="separate"/>
    </w:r>
    <w:r w:rsidR="00B7459F">
      <w:rPr>
        <w:b/>
        <w:bCs/>
        <w:sz w:val="20"/>
      </w:rPr>
      <w:fldChar w:fldCharType="begin"/>
    </w:r>
    <w:r w:rsidR="00B7459F">
      <w:rPr>
        <w:b/>
        <w:bCs/>
        <w:sz w:val="20"/>
      </w:rPr>
      <w:instrText xml:space="preserve"> INCLUDEPICTURE  "http://www.unibo.it/NR/rdonlyres/510AF5A5-89F3-47F4-B2B9-BFCA6554114E/26836/sigillo1.gif" \* MERGEFORMATINET </w:instrText>
    </w:r>
    <w:r w:rsidR="00B7459F">
      <w:rPr>
        <w:b/>
        <w:bCs/>
        <w:sz w:val="20"/>
      </w:rPr>
      <w:fldChar w:fldCharType="separate"/>
    </w:r>
    <w:r w:rsidR="00C6093A">
      <w:rPr>
        <w:b/>
        <w:bCs/>
        <w:sz w:val="20"/>
      </w:rPr>
      <w:fldChar w:fldCharType="begin"/>
    </w:r>
    <w:r w:rsidR="00C6093A">
      <w:rPr>
        <w:b/>
        <w:bCs/>
        <w:sz w:val="20"/>
      </w:rPr>
      <w:instrText xml:space="preserve"> </w:instrText>
    </w:r>
    <w:r w:rsidR="00C6093A">
      <w:rPr>
        <w:b/>
        <w:bCs/>
        <w:sz w:val="20"/>
      </w:rPr>
      <w:instrText>INCLUDEPICTURE  "http://www.unibo.it/NR/rdonlyres/510AF5A5-89F3-47F4-B2B9-BFCA6554114E/26836/sigillo1.gif" \* MERGEFORMATINET</w:instrText>
    </w:r>
    <w:r w:rsidR="00C6093A">
      <w:rPr>
        <w:b/>
        <w:bCs/>
        <w:sz w:val="20"/>
      </w:rPr>
      <w:instrText xml:space="preserve"> </w:instrText>
    </w:r>
    <w:r w:rsidR="00C6093A">
      <w:rPr>
        <w:b/>
        <w:bCs/>
        <w:sz w:val="20"/>
      </w:rPr>
      <w:fldChar w:fldCharType="separate"/>
    </w:r>
    <w:r w:rsidR="00C6093A">
      <w:rPr>
        <w:b/>
        <w:bCs/>
        <w:sz w:val="20"/>
      </w:rPr>
      <w:pict w14:anchorId="1AC1B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dell'Alma Mater Studiorum Università di Bologna" style="width:67.2pt;height:64.8pt" filled="t" fillcolor="black">
          <v:imagedata r:id="rId1" r:href="rId2"/>
        </v:shape>
      </w:pict>
    </w:r>
    <w:r w:rsidR="00C6093A">
      <w:rPr>
        <w:b/>
        <w:bCs/>
        <w:sz w:val="20"/>
      </w:rPr>
      <w:fldChar w:fldCharType="end"/>
    </w:r>
    <w:r w:rsidR="00B7459F">
      <w:rPr>
        <w:b/>
        <w:bCs/>
        <w:sz w:val="20"/>
      </w:rPr>
      <w:fldChar w:fldCharType="end"/>
    </w:r>
    <w:r w:rsidR="00E51ED5">
      <w:rPr>
        <w:b/>
        <w:bCs/>
        <w:sz w:val="20"/>
      </w:rPr>
      <w:fldChar w:fldCharType="end"/>
    </w:r>
    <w:r w:rsidR="00B62B3D">
      <w:rPr>
        <w:b/>
        <w:bCs/>
        <w:sz w:val="20"/>
      </w:rPr>
      <w:fldChar w:fldCharType="end"/>
    </w:r>
    <w:r w:rsidR="00933CD3">
      <w:rPr>
        <w:b/>
        <w:bCs/>
        <w:sz w:val="20"/>
      </w:rPr>
      <w:fldChar w:fldCharType="end"/>
    </w:r>
    <w:r w:rsidR="00E847A3">
      <w:rPr>
        <w:b/>
        <w:bCs/>
        <w:sz w:val="20"/>
      </w:rPr>
      <w:fldChar w:fldCharType="end"/>
    </w:r>
    <w:r w:rsidR="005A37EF">
      <w:rPr>
        <w:b/>
        <w:bCs/>
        <w:sz w:val="20"/>
      </w:rPr>
      <w:fldChar w:fldCharType="end"/>
    </w:r>
    <w:r w:rsidR="00FE4403">
      <w:rPr>
        <w:b/>
        <w:bCs/>
        <w:sz w:val="20"/>
      </w:rPr>
      <w:fldChar w:fldCharType="end"/>
    </w:r>
    <w:r w:rsidR="00DB3B35">
      <w:rPr>
        <w:b/>
        <w:bCs/>
        <w:sz w:val="20"/>
      </w:rPr>
      <w:fldChar w:fldCharType="end"/>
    </w:r>
    <w:r>
      <w:rPr>
        <w:b/>
        <w:bCs/>
        <w:sz w:val="20"/>
      </w:rPr>
      <w:fldChar w:fldCharType="end"/>
    </w:r>
    <w:r>
      <w:rPr>
        <w:sz w:val="20"/>
      </w:rPr>
      <w:t xml:space="preserve"> </w:t>
    </w:r>
  </w:p>
  <w:p w14:paraId="007A8CF0" w14:textId="77777777" w:rsidR="00DB09CE" w:rsidRPr="003C4C3D" w:rsidRDefault="00DB09CE" w:rsidP="00DB09CE">
    <w:pPr>
      <w:pStyle w:val="Corpotesto"/>
      <w:jc w:val="center"/>
      <w:rPr>
        <w:b/>
        <w:sz w:val="20"/>
      </w:rPr>
    </w:pPr>
  </w:p>
  <w:p w14:paraId="787D9532" w14:textId="77777777" w:rsidR="00DB09CE" w:rsidRPr="006E10CA" w:rsidRDefault="00DB09CE" w:rsidP="00DB09CE">
    <w:pPr>
      <w:pStyle w:val="Corpotesto"/>
      <w:jc w:val="center"/>
      <w:rPr>
        <w:b/>
      </w:rPr>
    </w:pPr>
    <w:r w:rsidRPr="006E10CA">
      <w:rPr>
        <w:b/>
      </w:rPr>
      <w:t>ALMA MATER STUDIORUM - UNIVERSITÀ DI BOLOGNA</w:t>
    </w:r>
  </w:p>
  <w:p w14:paraId="4122EA9A" w14:textId="2E1946E6" w:rsidR="00BE1C84" w:rsidRDefault="00BE1C84" w:rsidP="002A0F0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7DC"/>
    <w:multiLevelType w:val="singleLevel"/>
    <w:tmpl w:val="EB5228E6"/>
    <w:lvl w:ilvl="0">
      <w:start w:val="1"/>
      <w:numFmt w:val="lowerLetter"/>
      <w:lvlText w:val="%1)"/>
      <w:lvlJc w:val="left"/>
      <w:pPr>
        <w:tabs>
          <w:tab w:val="num" w:pos="360"/>
        </w:tabs>
        <w:ind w:left="360" w:hanging="360"/>
      </w:pPr>
      <w:rPr>
        <w:rFonts w:hint="default"/>
      </w:rPr>
    </w:lvl>
  </w:abstractNum>
  <w:abstractNum w:abstractNumId="1" w15:restartNumberingAfterBreak="0">
    <w:nsid w:val="1ED163CB"/>
    <w:multiLevelType w:val="hybridMultilevel"/>
    <w:tmpl w:val="555C0C44"/>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2144601A"/>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 w15:restartNumberingAfterBreak="0">
    <w:nsid w:val="27D8511B"/>
    <w:multiLevelType w:val="hybridMultilevel"/>
    <w:tmpl w:val="50680440"/>
    <w:lvl w:ilvl="0" w:tplc="6E6CB3D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649CE"/>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15:restartNumberingAfterBreak="0">
    <w:nsid w:val="32C14CF1"/>
    <w:multiLevelType w:val="hybridMultilevel"/>
    <w:tmpl w:val="0068F3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C6730"/>
    <w:multiLevelType w:val="hybridMultilevel"/>
    <w:tmpl w:val="887EAD4E"/>
    <w:lvl w:ilvl="0" w:tplc="A13CFB76">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2BB2058"/>
    <w:multiLevelType w:val="hybridMultilevel"/>
    <w:tmpl w:val="E8F0DA3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5492921"/>
    <w:multiLevelType w:val="hybridMultilevel"/>
    <w:tmpl w:val="354AB89A"/>
    <w:lvl w:ilvl="0" w:tplc="03C84D08">
      <w:start w:val="3"/>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5E74595B"/>
    <w:multiLevelType w:val="hybridMultilevel"/>
    <w:tmpl w:val="25E63A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D773A9F"/>
    <w:multiLevelType w:val="hybridMultilevel"/>
    <w:tmpl w:val="CECE3EAC"/>
    <w:lvl w:ilvl="0" w:tplc="228A8898">
      <w:start w:val="2"/>
      <w:numFmt w:val="bullet"/>
      <w:lvlText w:val="-"/>
      <w:lvlJc w:val="left"/>
      <w:pPr>
        <w:tabs>
          <w:tab w:val="num" w:pos="1572"/>
        </w:tabs>
        <w:ind w:left="1572" w:hanging="864"/>
      </w:pPr>
      <w:rPr>
        <w:rFonts w:ascii="Calibri" w:eastAsia="Times New Roman" w:hAnsi="Calibri"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C7F74DA"/>
    <w:multiLevelType w:val="hybridMultilevel"/>
    <w:tmpl w:val="57F488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481966108">
    <w:abstractNumId w:val="10"/>
  </w:num>
  <w:num w:numId="2" w16cid:durableId="1083454841">
    <w:abstractNumId w:val="3"/>
  </w:num>
  <w:num w:numId="3" w16cid:durableId="923877226">
    <w:abstractNumId w:val="0"/>
  </w:num>
  <w:num w:numId="4" w16cid:durableId="339352939">
    <w:abstractNumId w:val="6"/>
  </w:num>
  <w:num w:numId="5" w16cid:durableId="2019846614">
    <w:abstractNumId w:val="1"/>
  </w:num>
  <w:num w:numId="6" w16cid:durableId="256063458">
    <w:abstractNumId w:val="5"/>
  </w:num>
  <w:num w:numId="7" w16cid:durableId="638459066">
    <w:abstractNumId w:val="7"/>
  </w:num>
  <w:num w:numId="8" w16cid:durableId="846529131">
    <w:abstractNumId w:val="2"/>
  </w:num>
  <w:num w:numId="9" w16cid:durableId="1732541107">
    <w:abstractNumId w:val="12"/>
  </w:num>
  <w:num w:numId="10" w16cid:durableId="791900315">
    <w:abstractNumId w:val="11"/>
  </w:num>
  <w:num w:numId="11" w16cid:durableId="1081292199">
    <w:abstractNumId w:val="8"/>
  </w:num>
  <w:num w:numId="12" w16cid:durableId="2136368407">
    <w:abstractNumId w:val="4"/>
  </w:num>
  <w:num w:numId="13" w16cid:durableId="2116947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835"/>
    <w:rsid w:val="00004B41"/>
    <w:rsid w:val="00007718"/>
    <w:rsid w:val="00011B7B"/>
    <w:rsid w:val="00012D02"/>
    <w:rsid w:val="0001340E"/>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37B1F"/>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4C8"/>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2B7E"/>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87D"/>
    <w:rsid w:val="00093F22"/>
    <w:rsid w:val="00093F28"/>
    <w:rsid w:val="00094BAA"/>
    <w:rsid w:val="00094FEE"/>
    <w:rsid w:val="000955ED"/>
    <w:rsid w:val="00095CCB"/>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30B"/>
    <w:rsid w:val="000C5C1C"/>
    <w:rsid w:val="000C5ECA"/>
    <w:rsid w:val="000C747B"/>
    <w:rsid w:val="000C748B"/>
    <w:rsid w:val="000C7679"/>
    <w:rsid w:val="000D00A9"/>
    <w:rsid w:val="000D03DB"/>
    <w:rsid w:val="000D0B1A"/>
    <w:rsid w:val="000D2559"/>
    <w:rsid w:val="000D2636"/>
    <w:rsid w:val="000D2D7E"/>
    <w:rsid w:val="000D2F2B"/>
    <w:rsid w:val="000D34BD"/>
    <w:rsid w:val="000D40DA"/>
    <w:rsid w:val="000D44C1"/>
    <w:rsid w:val="000D480F"/>
    <w:rsid w:val="000D68E1"/>
    <w:rsid w:val="000D6C48"/>
    <w:rsid w:val="000D74D4"/>
    <w:rsid w:val="000D7C49"/>
    <w:rsid w:val="000D7D9F"/>
    <w:rsid w:val="000E0419"/>
    <w:rsid w:val="000E14F5"/>
    <w:rsid w:val="000E1C1C"/>
    <w:rsid w:val="000E1EAB"/>
    <w:rsid w:val="000E2D0C"/>
    <w:rsid w:val="000E2E3E"/>
    <w:rsid w:val="000E3562"/>
    <w:rsid w:val="000E48D1"/>
    <w:rsid w:val="000E4CE5"/>
    <w:rsid w:val="000E6126"/>
    <w:rsid w:val="000E67DA"/>
    <w:rsid w:val="000E7A18"/>
    <w:rsid w:val="000F019B"/>
    <w:rsid w:val="000F0C35"/>
    <w:rsid w:val="000F109B"/>
    <w:rsid w:val="000F1B07"/>
    <w:rsid w:val="000F2795"/>
    <w:rsid w:val="000F373C"/>
    <w:rsid w:val="000F3CAC"/>
    <w:rsid w:val="000F3F56"/>
    <w:rsid w:val="000F5049"/>
    <w:rsid w:val="000F5693"/>
    <w:rsid w:val="000F5889"/>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4A04"/>
    <w:rsid w:val="001250DC"/>
    <w:rsid w:val="00126819"/>
    <w:rsid w:val="00126A5B"/>
    <w:rsid w:val="00130867"/>
    <w:rsid w:val="0013129B"/>
    <w:rsid w:val="00131662"/>
    <w:rsid w:val="00132368"/>
    <w:rsid w:val="00133151"/>
    <w:rsid w:val="00134265"/>
    <w:rsid w:val="00135D2C"/>
    <w:rsid w:val="001364DD"/>
    <w:rsid w:val="00136C37"/>
    <w:rsid w:val="001373C5"/>
    <w:rsid w:val="00137527"/>
    <w:rsid w:val="00137B4D"/>
    <w:rsid w:val="00137C4C"/>
    <w:rsid w:val="00140627"/>
    <w:rsid w:val="00142FC5"/>
    <w:rsid w:val="00143423"/>
    <w:rsid w:val="0014343D"/>
    <w:rsid w:val="0014361F"/>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0010"/>
    <w:rsid w:val="00161E53"/>
    <w:rsid w:val="00162823"/>
    <w:rsid w:val="00162DF9"/>
    <w:rsid w:val="0016348E"/>
    <w:rsid w:val="00163832"/>
    <w:rsid w:val="00164315"/>
    <w:rsid w:val="001644EB"/>
    <w:rsid w:val="00164710"/>
    <w:rsid w:val="001653B0"/>
    <w:rsid w:val="0016550D"/>
    <w:rsid w:val="00165B7B"/>
    <w:rsid w:val="001672B4"/>
    <w:rsid w:val="00170400"/>
    <w:rsid w:val="00170BA0"/>
    <w:rsid w:val="00170CFE"/>
    <w:rsid w:val="00170ECC"/>
    <w:rsid w:val="0017128B"/>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5749"/>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D71"/>
    <w:rsid w:val="001F4F5A"/>
    <w:rsid w:val="001F59FC"/>
    <w:rsid w:val="001F5B75"/>
    <w:rsid w:val="001F6F3F"/>
    <w:rsid w:val="001F71CA"/>
    <w:rsid w:val="002001F4"/>
    <w:rsid w:val="002008A6"/>
    <w:rsid w:val="0020115E"/>
    <w:rsid w:val="002013D7"/>
    <w:rsid w:val="00201C3B"/>
    <w:rsid w:val="00201D2C"/>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0F6F"/>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2917"/>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295"/>
    <w:rsid w:val="002475AE"/>
    <w:rsid w:val="002508AD"/>
    <w:rsid w:val="00250BAF"/>
    <w:rsid w:val="00251557"/>
    <w:rsid w:val="00251C64"/>
    <w:rsid w:val="00252154"/>
    <w:rsid w:val="00252561"/>
    <w:rsid w:val="0025356C"/>
    <w:rsid w:val="0025398C"/>
    <w:rsid w:val="00254702"/>
    <w:rsid w:val="002547AF"/>
    <w:rsid w:val="00254E0F"/>
    <w:rsid w:val="00256605"/>
    <w:rsid w:val="00256940"/>
    <w:rsid w:val="00256CE1"/>
    <w:rsid w:val="00257971"/>
    <w:rsid w:val="00260D76"/>
    <w:rsid w:val="00261546"/>
    <w:rsid w:val="00261956"/>
    <w:rsid w:val="00263B5D"/>
    <w:rsid w:val="002641AC"/>
    <w:rsid w:val="00264F5E"/>
    <w:rsid w:val="00265254"/>
    <w:rsid w:val="00265F28"/>
    <w:rsid w:val="00266165"/>
    <w:rsid w:val="0026653B"/>
    <w:rsid w:val="002665EE"/>
    <w:rsid w:val="00266853"/>
    <w:rsid w:val="002719FC"/>
    <w:rsid w:val="00271FC8"/>
    <w:rsid w:val="0027213F"/>
    <w:rsid w:val="0027261D"/>
    <w:rsid w:val="00272C26"/>
    <w:rsid w:val="00272EFD"/>
    <w:rsid w:val="00274E6B"/>
    <w:rsid w:val="002800D9"/>
    <w:rsid w:val="00280585"/>
    <w:rsid w:val="00281931"/>
    <w:rsid w:val="00281AD8"/>
    <w:rsid w:val="00281B47"/>
    <w:rsid w:val="002820F3"/>
    <w:rsid w:val="002831D9"/>
    <w:rsid w:val="00284119"/>
    <w:rsid w:val="002844C4"/>
    <w:rsid w:val="00284B08"/>
    <w:rsid w:val="0028527F"/>
    <w:rsid w:val="002852CC"/>
    <w:rsid w:val="00290763"/>
    <w:rsid w:val="002909D7"/>
    <w:rsid w:val="00290FBD"/>
    <w:rsid w:val="00291382"/>
    <w:rsid w:val="002914F6"/>
    <w:rsid w:val="00291801"/>
    <w:rsid w:val="0029228A"/>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A7F88"/>
    <w:rsid w:val="002B0DB8"/>
    <w:rsid w:val="002B1CB9"/>
    <w:rsid w:val="002B2784"/>
    <w:rsid w:val="002B2E7B"/>
    <w:rsid w:val="002B3409"/>
    <w:rsid w:val="002B3D74"/>
    <w:rsid w:val="002B3FA3"/>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6486"/>
    <w:rsid w:val="002C6FA4"/>
    <w:rsid w:val="002C70B6"/>
    <w:rsid w:val="002C7805"/>
    <w:rsid w:val="002D02D6"/>
    <w:rsid w:val="002D07E0"/>
    <w:rsid w:val="002D0E76"/>
    <w:rsid w:val="002D10BF"/>
    <w:rsid w:val="002D12D8"/>
    <w:rsid w:val="002D31EC"/>
    <w:rsid w:val="002D3220"/>
    <w:rsid w:val="002D33FD"/>
    <w:rsid w:val="002D4540"/>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2F6DD5"/>
    <w:rsid w:val="003007B2"/>
    <w:rsid w:val="00302280"/>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192"/>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020"/>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2D06"/>
    <w:rsid w:val="00342D28"/>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F5D"/>
    <w:rsid w:val="00375CC1"/>
    <w:rsid w:val="003767CC"/>
    <w:rsid w:val="00376AC4"/>
    <w:rsid w:val="00377384"/>
    <w:rsid w:val="00377852"/>
    <w:rsid w:val="00377992"/>
    <w:rsid w:val="00377B4E"/>
    <w:rsid w:val="003800E9"/>
    <w:rsid w:val="00381086"/>
    <w:rsid w:val="003815E9"/>
    <w:rsid w:val="00381BF4"/>
    <w:rsid w:val="00382240"/>
    <w:rsid w:val="003846EC"/>
    <w:rsid w:val="00384776"/>
    <w:rsid w:val="0038564F"/>
    <w:rsid w:val="00390D62"/>
    <w:rsid w:val="00391D3D"/>
    <w:rsid w:val="00391D7E"/>
    <w:rsid w:val="003923ED"/>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1B2"/>
    <w:rsid w:val="003B0529"/>
    <w:rsid w:val="003B0AF7"/>
    <w:rsid w:val="003B152E"/>
    <w:rsid w:val="003B2B18"/>
    <w:rsid w:val="003B3100"/>
    <w:rsid w:val="003B3480"/>
    <w:rsid w:val="003B3A29"/>
    <w:rsid w:val="003B4375"/>
    <w:rsid w:val="003B4DEB"/>
    <w:rsid w:val="003B4FEC"/>
    <w:rsid w:val="003C0BE0"/>
    <w:rsid w:val="003C17E3"/>
    <w:rsid w:val="003C1BF4"/>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2B"/>
    <w:rsid w:val="003D7A4C"/>
    <w:rsid w:val="003E078B"/>
    <w:rsid w:val="003E0D7C"/>
    <w:rsid w:val="003E0F4C"/>
    <w:rsid w:val="003E2008"/>
    <w:rsid w:val="003E2092"/>
    <w:rsid w:val="003E2587"/>
    <w:rsid w:val="003E31C9"/>
    <w:rsid w:val="003E36B9"/>
    <w:rsid w:val="003E64DE"/>
    <w:rsid w:val="003E66C1"/>
    <w:rsid w:val="003E6B7C"/>
    <w:rsid w:val="003E7CF8"/>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2EE4"/>
    <w:rsid w:val="00413138"/>
    <w:rsid w:val="004131B4"/>
    <w:rsid w:val="004142D4"/>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579B0"/>
    <w:rsid w:val="00461458"/>
    <w:rsid w:val="00462FAE"/>
    <w:rsid w:val="004633EE"/>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886"/>
    <w:rsid w:val="004947C5"/>
    <w:rsid w:val="004962A2"/>
    <w:rsid w:val="004A0772"/>
    <w:rsid w:val="004A0932"/>
    <w:rsid w:val="004A0F3B"/>
    <w:rsid w:val="004A2876"/>
    <w:rsid w:val="004A373F"/>
    <w:rsid w:val="004A3F47"/>
    <w:rsid w:val="004A5824"/>
    <w:rsid w:val="004A5CCA"/>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9C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497F"/>
    <w:rsid w:val="004F77BA"/>
    <w:rsid w:val="00500158"/>
    <w:rsid w:val="00500E78"/>
    <w:rsid w:val="0050255B"/>
    <w:rsid w:val="00502A48"/>
    <w:rsid w:val="00503A4B"/>
    <w:rsid w:val="00505438"/>
    <w:rsid w:val="005054E3"/>
    <w:rsid w:val="005061F9"/>
    <w:rsid w:val="0050678C"/>
    <w:rsid w:val="00506CF8"/>
    <w:rsid w:val="00507027"/>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1722"/>
    <w:rsid w:val="00522C45"/>
    <w:rsid w:val="00523681"/>
    <w:rsid w:val="0052383E"/>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35B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732"/>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10B"/>
    <w:rsid w:val="00571EAF"/>
    <w:rsid w:val="00572B0B"/>
    <w:rsid w:val="0057334D"/>
    <w:rsid w:val="00573613"/>
    <w:rsid w:val="005747AD"/>
    <w:rsid w:val="00575102"/>
    <w:rsid w:val="005763D5"/>
    <w:rsid w:val="00576ACE"/>
    <w:rsid w:val="005770A2"/>
    <w:rsid w:val="005771B8"/>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37EF"/>
    <w:rsid w:val="005A41FA"/>
    <w:rsid w:val="005A5E03"/>
    <w:rsid w:val="005A6165"/>
    <w:rsid w:val="005A770D"/>
    <w:rsid w:val="005A79BA"/>
    <w:rsid w:val="005A7C77"/>
    <w:rsid w:val="005B06E9"/>
    <w:rsid w:val="005B148A"/>
    <w:rsid w:val="005B1780"/>
    <w:rsid w:val="005B1A2C"/>
    <w:rsid w:val="005B1B7F"/>
    <w:rsid w:val="005B22E9"/>
    <w:rsid w:val="005B2894"/>
    <w:rsid w:val="005B2E4D"/>
    <w:rsid w:val="005B359E"/>
    <w:rsid w:val="005B3BAD"/>
    <w:rsid w:val="005B40AF"/>
    <w:rsid w:val="005B5959"/>
    <w:rsid w:val="005B665B"/>
    <w:rsid w:val="005B7B3F"/>
    <w:rsid w:val="005C0880"/>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C7E1A"/>
    <w:rsid w:val="005D052B"/>
    <w:rsid w:val="005D0D7E"/>
    <w:rsid w:val="005D23B9"/>
    <w:rsid w:val="005D273C"/>
    <w:rsid w:val="005D2A11"/>
    <w:rsid w:val="005D2A4D"/>
    <w:rsid w:val="005D3A23"/>
    <w:rsid w:val="005D3F2A"/>
    <w:rsid w:val="005D4757"/>
    <w:rsid w:val="005D4CFC"/>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54F9"/>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6A62"/>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3B3E"/>
    <w:rsid w:val="00634F69"/>
    <w:rsid w:val="00635875"/>
    <w:rsid w:val="006360AB"/>
    <w:rsid w:val="006362A6"/>
    <w:rsid w:val="006366D3"/>
    <w:rsid w:val="006367AF"/>
    <w:rsid w:val="00636F77"/>
    <w:rsid w:val="00637CFB"/>
    <w:rsid w:val="00637FBF"/>
    <w:rsid w:val="006415AF"/>
    <w:rsid w:val="00641EA1"/>
    <w:rsid w:val="00642D23"/>
    <w:rsid w:val="00642FF2"/>
    <w:rsid w:val="006443BA"/>
    <w:rsid w:val="00645562"/>
    <w:rsid w:val="00645DFE"/>
    <w:rsid w:val="006463C6"/>
    <w:rsid w:val="00646AF9"/>
    <w:rsid w:val="00650668"/>
    <w:rsid w:val="006508EB"/>
    <w:rsid w:val="00650B55"/>
    <w:rsid w:val="00652B01"/>
    <w:rsid w:val="006535EA"/>
    <w:rsid w:val="00653BCF"/>
    <w:rsid w:val="006541F6"/>
    <w:rsid w:val="00654CAC"/>
    <w:rsid w:val="006561B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67A"/>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3AC"/>
    <w:rsid w:val="006B0841"/>
    <w:rsid w:val="006B0A14"/>
    <w:rsid w:val="006B16A2"/>
    <w:rsid w:val="006B2137"/>
    <w:rsid w:val="006B3D30"/>
    <w:rsid w:val="006B49E4"/>
    <w:rsid w:val="006B522F"/>
    <w:rsid w:val="006B5597"/>
    <w:rsid w:val="006B561C"/>
    <w:rsid w:val="006B5E7F"/>
    <w:rsid w:val="006B6440"/>
    <w:rsid w:val="006C0558"/>
    <w:rsid w:val="006C168F"/>
    <w:rsid w:val="006C1D1B"/>
    <w:rsid w:val="006C281C"/>
    <w:rsid w:val="006C2F44"/>
    <w:rsid w:val="006C3B78"/>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432B"/>
    <w:rsid w:val="006E471B"/>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5D93"/>
    <w:rsid w:val="006F6615"/>
    <w:rsid w:val="006F7696"/>
    <w:rsid w:val="006F7C19"/>
    <w:rsid w:val="0070051C"/>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28A"/>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3CA"/>
    <w:rsid w:val="00761B31"/>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708"/>
    <w:rsid w:val="00786979"/>
    <w:rsid w:val="00787082"/>
    <w:rsid w:val="007870B5"/>
    <w:rsid w:val="007875C0"/>
    <w:rsid w:val="007900D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3E81"/>
    <w:rsid w:val="007A5BAE"/>
    <w:rsid w:val="007A6197"/>
    <w:rsid w:val="007A6B9B"/>
    <w:rsid w:val="007A7E92"/>
    <w:rsid w:val="007A7FC1"/>
    <w:rsid w:val="007B00E3"/>
    <w:rsid w:val="007B0768"/>
    <w:rsid w:val="007B08FC"/>
    <w:rsid w:val="007B0D71"/>
    <w:rsid w:val="007B18E4"/>
    <w:rsid w:val="007B1C93"/>
    <w:rsid w:val="007B26AD"/>
    <w:rsid w:val="007B2702"/>
    <w:rsid w:val="007B2B39"/>
    <w:rsid w:val="007B30C9"/>
    <w:rsid w:val="007B3900"/>
    <w:rsid w:val="007B618A"/>
    <w:rsid w:val="007B6275"/>
    <w:rsid w:val="007B69B7"/>
    <w:rsid w:val="007B6CC5"/>
    <w:rsid w:val="007C016D"/>
    <w:rsid w:val="007C0E7B"/>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4946"/>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17878"/>
    <w:rsid w:val="008204B9"/>
    <w:rsid w:val="008205DB"/>
    <w:rsid w:val="0082069E"/>
    <w:rsid w:val="00820CF2"/>
    <w:rsid w:val="00821086"/>
    <w:rsid w:val="008212F2"/>
    <w:rsid w:val="00823B53"/>
    <w:rsid w:val="00823C27"/>
    <w:rsid w:val="00824706"/>
    <w:rsid w:val="00824964"/>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63E4"/>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3F1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34D"/>
    <w:rsid w:val="00885D63"/>
    <w:rsid w:val="00886F2D"/>
    <w:rsid w:val="0088711F"/>
    <w:rsid w:val="00887810"/>
    <w:rsid w:val="00890CA3"/>
    <w:rsid w:val="0089262C"/>
    <w:rsid w:val="0089317E"/>
    <w:rsid w:val="008933A7"/>
    <w:rsid w:val="00894CAC"/>
    <w:rsid w:val="00894E71"/>
    <w:rsid w:val="00894F87"/>
    <w:rsid w:val="008964B2"/>
    <w:rsid w:val="00896AFF"/>
    <w:rsid w:val="008973A9"/>
    <w:rsid w:val="008973E0"/>
    <w:rsid w:val="008A057A"/>
    <w:rsid w:val="008A0600"/>
    <w:rsid w:val="008A088E"/>
    <w:rsid w:val="008A10CB"/>
    <w:rsid w:val="008A187F"/>
    <w:rsid w:val="008A1B31"/>
    <w:rsid w:val="008A1FCC"/>
    <w:rsid w:val="008A231B"/>
    <w:rsid w:val="008A26FE"/>
    <w:rsid w:val="008A2A20"/>
    <w:rsid w:val="008A4498"/>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52A3"/>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1899"/>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5EFC"/>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A8F"/>
    <w:rsid w:val="008F5E8D"/>
    <w:rsid w:val="008F6374"/>
    <w:rsid w:val="008F795B"/>
    <w:rsid w:val="008F7FAD"/>
    <w:rsid w:val="00900339"/>
    <w:rsid w:val="00900959"/>
    <w:rsid w:val="00901323"/>
    <w:rsid w:val="009017EC"/>
    <w:rsid w:val="00901D60"/>
    <w:rsid w:val="00901E79"/>
    <w:rsid w:val="0090260F"/>
    <w:rsid w:val="00902B83"/>
    <w:rsid w:val="00903533"/>
    <w:rsid w:val="00903646"/>
    <w:rsid w:val="00904B23"/>
    <w:rsid w:val="00904E11"/>
    <w:rsid w:val="009052FC"/>
    <w:rsid w:val="00905780"/>
    <w:rsid w:val="0090631D"/>
    <w:rsid w:val="00906B90"/>
    <w:rsid w:val="00907380"/>
    <w:rsid w:val="009074A3"/>
    <w:rsid w:val="00907E8F"/>
    <w:rsid w:val="00910F01"/>
    <w:rsid w:val="009112D7"/>
    <w:rsid w:val="009119B9"/>
    <w:rsid w:val="009121EC"/>
    <w:rsid w:val="00912A88"/>
    <w:rsid w:val="0091390A"/>
    <w:rsid w:val="00913D16"/>
    <w:rsid w:val="00914645"/>
    <w:rsid w:val="0091468D"/>
    <w:rsid w:val="00915850"/>
    <w:rsid w:val="00915A33"/>
    <w:rsid w:val="00915E41"/>
    <w:rsid w:val="009176E8"/>
    <w:rsid w:val="00920013"/>
    <w:rsid w:val="00920E32"/>
    <w:rsid w:val="009215E0"/>
    <w:rsid w:val="009216BC"/>
    <w:rsid w:val="00921E55"/>
    <w:rsid w:val="00921E69"/>
    <w:rsid w:val="009232E5"/>
    <w:rsid w:val="00923DFD"/>
    <w:rsid w:val="00927D7D"/>
    <w:rsid w:val="00930DB1"/>
    <w:rsid w:val="00930F13"/>
    <w:rsid w:val="0093117C"/>
    <w:rsid w:val="00932240"/>
    <w:rsid w:val="0093269D"/>
    <w:rsid w:val="00932801"/>
    <w:rsid w:val="00933CD0"/>
    <w:rsid w:val="00933CD3"/>
    <w:rsid w:val="00933E84"/>
    <w:rsid w:val="009344D9"/>
    <w:rsid w:val="009355D7"/>
    <w:rsid w:val="00935798"/>
    <w:rsid w:val="00935DD9"/>
    <w:rsid w:val="00937605"/>
    <w:rsid w:val="00937E3D"/>
    <w:rsid w:val="009405FA"/>
    <w:rsid w:val="00940771"/>
    <w:rsid w:val="00940C28"/>
    <w:rsid w:val="00941AAB"/>
    <w:rsid w:val="00941AB8"/>
    <w:rsid w:val="00942A92"/>
    <w:rsid w:val="00943364"/>
    <w:rsid w:val="009433E4"/>
    <w:rsid w:val="0094349B"/>
    <w:rsid w:val="00944C33"/>
    <w:rsid w:val="00945AFC"/>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611"/>
    <w:rsid w:val="00966D4A"/>
    <w:rsid w:val="00967D98"/>
    <w:rsid w:val="0097002B"/>
    <w:rsid w:val="009703CA"/>
    <w:rsid w:val="00971C1C"/>
    <w:rsid w:val="00971E87"/>
    <w:rsid w:val="00973D79"/>
    <w:rsid w:val="0097487D"/>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87EFD"/>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48A1"/>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B6B"/>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C7F36"/>
    <w:rsid w:val="009D2230"/>
    <w:rsid w:val="009D2283"/>
    <w:rsid w:val="009D25A7"/>
    <w:rsid w:val="009D3394"/>
    <w:rsid w:val="009D3ED4"/>
    <w:rsid w:val="009D4BF2"/>
    <w:rsid w:val="009D5C52"/>
    <w:rsid w:val="009D6980"/>
    <w:rsid w:val="009D755B"/>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E7FF0"/>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0D79"/>
    <w:rsid w:val="00A51ED8"/>
    <w:rsid w:val="00A536ED"/>
    <w:rsid w:val="00A54B21"/>
    <w:rsid w:val="00A56101"/>
    <w:rsid w:val="00A6180C"/>
    <w:rsid w:val="00A62172"/>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58A"/>
    <w:rsid w:val="00A72FC9"/>
    <w:rsid w:val="00A73223"/>
    <w:rsid w:val="00A73561"/>
    <w:rsid w:val="00A74E3D"/>
    <w:rsid w:val="00A77E32"/>
    <w:rsid w:val="00A804C1"/>
    <w:rsid w:val="00A80772"/>
    <w:rsid w:val="00A80E42"/>
    <w:rsid w:val="00A84DA9"/>
    <w:rsid w:val="00A84DD4"/>
    <w:rsid w:val="00A85914"/>
    <w:rsid w:val="00A866A6"/>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5F40"/>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29B2"/>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B4E"/>
    <w:rsid w:val="00AD503C"/>
    <w:rsid w:val="00AD57B7"/>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227"/>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4628"/>
    <w:rsid w:val="00B151EE"/>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2BD"/>
    <w:rsid w:val="00B4593A"/>
    <w:rsid w:val="00B47E04"/>
    <w:rsid w:val="00B51069"/>
    <w:rsid w:val="00B514A8"/>
    <w:rsid w:val="00B5158E"/>
    <w:rsid w:val="00B52F48"/>
    <w:rsid w:val="00B5373B"/>
    <w:rsid w:val="00B53988"/>
    <w:rsid w:val="00B54605"/>
    <w:rsid w:val="00B5466F"/>
    <w:rsid w:val="00B5471F"/>
    <w:rsid w:val="00B55F0F"/>
    <w:rsid w:val="00B560A4"/>
    <w:rsid w:val="00B562B3"/>
    <w:rsid w:val="00B56378"/>
    <w:rsid w:val="00B57161"/>
    <w:rsid w:val="00B572B0"/>
    <w:rsid w:val="00B5756D"/>
    <w:rsid w:val="00B57B9D"/>
    <w:rsid w:val="00B6144A"/>
    <w:rsid w:val="00B62280"/>
    <w:rsid w:val="00B623BF"/>
    <w:rsid w:val="00B62B3D"/>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3643"/>
    <w:rsid w:val="00B7459F"/>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3CD0"/>
    <w:rsid w:val="00BA43FD"/>
    <w:rsid w:val="00BA4989"/>
    <w:rsid w:val="00BA6B13"/>
    <w:rsid w:val="00BA7797"/>
    <w:rsid w:val="00BB0D3A"/>
    <w:rsid w:val="00BB10B1"/>
    <w:rsid w:val="00BB1E8E"/>
    <w:rsid w:val="00BB27A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4AE"/>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5C0"/>
    <w:rsid w:val="00BD6B35"/>
    <w:rsid w:val="00BD7031"/>
    <w:rsid w:val="00BD7691"/>
    <w:rsid w:val="00BE04A1"/>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0D"/>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A72"/>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27FCF"/>
    <w:rsid w:val="00C301CC"/>
    <w:rsid w:val="00C30A49"/>
    <w:rsid w:val="00C30F68"/>
    <w:rsid w:val="00C318A1"/>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093A"/>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4C0"/>
    <w:rsid w:val="00C747E3"/>
    <w:rsid w:val="00C74915"/>
    <w:rsid w:val="00C76747"/>
    <w:rsid w:val="00C76E29"/>
    <w:rsid w:val="00C771AB"/>
    <w:rsid w:val="00C77B2F"/>
    <w:rsid w:val="00C8063A"/>
    <w:rsid w:val="00C80A8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1506"/>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C5EF4"/>
    <w:rsid w:val="00CC600F"/>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87E"/>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11C"/>
    <w:rsid w:val="00D1592B"/>
    <w:rsid w:val="00D1667B"/>
    <w:rsid w:val="00D17218"/>
    <w:rsid w:val="00D17438"/>
    <w:rsid w:val="00D20598"/>
    <w:rsid w:val="00D20B0D"/>
    <w:rsid w:val="00D22924"/>
    <w:rsid w:val="00D22B88"/>
    <w:rsid w:val="00D2301B"/>
    <w:rsid w:val="00D240F0"/>
    <w:rsid w:val="00D25FAE"/>
    <w:rsid w:val="00D26DF5"/>
    <w:rsid w:val="00D27FFB"/>
    <w:rsid w:val="00D30B66"/>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64C9"/>
    <w:rsid w:val="00D97599"/>
    <w:rsid w:val="00DA1CD0"/>
    <w:rsid w:val="00DA4056"/>
    <w:rsid w:val="00DA4482"/>
    <w:rsid w:val="00DA4818"/>
    <w:rsid w:val="00DA545E"/>
    <w:rsid w:val="00DA68A6"/>
    <w:rsid w:val="00DA6F0C"/>
    <w:rsid w:val="00DA6F8A"/>
    <w:rsid w:val="00DA7121"/>
    <w:rsid w:val="00DB0147"/>
    <w:rsid w:val="00DB094E"/>
    <w:rsid w:val="00DB09CE"/>
    <w:rsid w:val="00DB0F90"/>
    <w:rsid w:val="00DB1133"/>
    <w:rsid w:val="00DB1205"/>
    <w:rsid w:val="00DB17A5"/>
    <w:rsid w:val="00DB2D28"/>
    <w:rsid w:val="00DB3B35"/>
    <w:rsid w:val="00DB4860"/>
    <w:rsid w:val="00DB5059"/>
    <w:rsid w:val="00DB5420"/>
    <w:rsid w:val="00DB5D19"/>
    <w:rsid w:val="00DB6420"/>
    <w:rsid w:val="00DB6626"/>
    <w:rsid w:val="00DB7792"/>
    <w:rsid w:val="00DC0BAE"/>
    <w:rsid w:val="00DC1620"/>
    <w:rsid w:val="00DC1686"/>
    <w:rsid w:val="00DC1769"/>
    <w:rsid w:val="00DC2BF6"/>
    <w:rsid w:val="00DC3E06"/>
    <w:rsid w:val="00DC43DC"/>
    <w:rsid w:val="00DC4D94"/>
    <w:rsid w:val="00DC5825"/>
    <w:rsid w:val="00DC5B31"/>
    <w:rsid w:val="00DC6959"/>
    <w:rsid w:val="00DC6F13"/>
    <w:rsid w:val="00DD0CBD"/>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2D5D"/>
    <w:rsid w:val="00E44933"/>
    <w:rsid w:val="00E450FB"/>
    <w:rsid w:val="00E459E2"/>
    <w:rsid w:val="00E45BA7"/>
    <w:rsid w:val="00E46F71"/>
    <w:rsid w:val="00E515E4"/>
    <w:rsid w:val="00E51A58"/>
    <w:rsid w:val="00E51ED5"/>
    <w:rsid w:val="00E523E1"/>
    <w:rsid w:val="00E52CA8"/>
    <w:rsid w:val="00E541BE"/>
    <w:rsid w:val="00E542F8"/>
    <w:rsid w:val="00E54CD9"/>
    <w:rsid w:val="00E552E5"/>
    <w:rsid w:val="00E566FC"/>
    <w:rsid w:val="00E569E6"/>
    <w:rsid w:val="00E57312"/>
    <w:rsid w:val="00E575D3"/>
    <w:rsid w:val="00E6026C"/>
    <w:rsid w:val="00E6107E"/>
    <w:rsid w:val="00E6228B"/>
    <w:rsid w:val="00E624A0"/>
    <w:rsid w:val="00E63A53"/>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7A3"/>
    <w:rsid w:val="00E84C44"/>
    <w:rsid w:val="00E84C79"/>
    <w:rsid w:val="00E8528C"/>
    <w:rsid w:val="00E85410"/>
    <w:rsid w:val="00E854BF"/>
    <w:rsid w:val="00E856A7"/>
    <w:rsid w:val="00E856B3"/>
    <w:rsid w:val="00E9183B"/>
    <w:rsid w:val="00E91E14"/>
    <w:rsid w:val="00E933E0"/>
    <w:rsid w:val="00E94472"/>
    <w:rsid w:val="00E9470D"/>
    <w:rsid w:val="00E94F93"/>
    <w:rsid w:val="00E9578A"/>
    <w:rsid w:val="00E97B89"/>
    <w:rsid w:val="00E97BCD"/>
    <w:rsid w:val="00EA0109"/>
    <w:rsid w:val="00EA07C8"/>
    <w:rsid w:val="00EA1737"/>
    <w:rsid w:val="00EA1DB5"/>
    <w:rsid w:val="00EA1E3D"/>
    <w:rsid w:val="00EA2156"/>
    <w:rsid w:val="00EA283B"/>
    <w:rsid w:val="00EA3F44"/>
    <w:rsid w:val="00EA3F78"/>
    <w:rsid w:val="00EA48A5"/>
    <w:rsid w:val="00EA4FF3"/>
    <w:rsid w:val="00EA519C"/>
    <w:rsid w:val="00EA5AAF"/>
    <w:rsid w:val="00EA5F06"/>
    <w:rsid w:val="00EA6C0D"/>
    <w:rsid w:val="00EA6EC7"/>
    <w:rsid w:val="00EA6FC6"/>
    <w:rsid w:val="00EA6FEF"/>
    <w:rsid w:val="00EA72EF"/>
    <w:rsid w:val="00EA77B3"/>
    <w:rsid w:val="00EA7A5C"/>
    <w:rsid w:val="00EB0376"/>
    <w:rsid w:val="00EB0827"/>
    <w:rsid w:val="00EB0E9A"/>
    <w:rsid w:val="00EB2AD5"/>
    <w:rsid w:val="00EB4368"/>
    <w:rsid w:val="00EB54EC"/>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1958"/>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5E29"/>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66F4"/>
    <w:rsid w:val="00F672F6"/>
    <w:rsid w:val="00F677FA"/>
    <w:rsid w:val="00F6783E"/>
    <w:rsid w:val="00F6786D"/>
    <w:rsid w:val="00F67913"/>
    <w:rsid w:val="00F67A6E"/>
    <w:rsid w:val="00F7034B"/>
    <w:rsid w:val="00F70454"/>
    <w:rsid w:val="00F71675"/>
    <w:rsid w:val="00F71944"/>
    <w:rsid w:val="00F71A44"/>
    <w:rsid w:val="00F726C3"/>
    <w:rsid w:val="00F727F7"/>
    <w:rsid w:val="00F7391F"/>
    <w:rsid w:val="00F74A39"/>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4D6"/>
    <w:rsid w:val="00F86855"/>
    <w:rsid w:val="00F90000"/>
    <w:rsid w:val="00F90F80"/>
    <w:rsid w:val="00F910C6"/>
    <w:rsid w:val="00F9146C"/>
    <w:rsid w:val="00F917C5"/>
    <w:rsid w:val="00F91EFB"/>
    <w:rsid w:val="00F9328F"/>
    <w:rsid w:val="00F944F1"/>
    <w:rsid w:val="00F94EF3"/>
    <w:rsid w:val="00F9565A"/>
    <w:rsid w:val="00F957F8"/>
    <w:rsid w:val="00F95996"/>
    <w:rsid w:val="00F95E50"/>
    <w:rsid w:val="00F96D62"/>
    <w:rsid w:val="00F971F6"/>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B7F21"/>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403"/>
    <w:rsid w:val="00FE4FA6"/>
    <w:rsid w:val="00FE5A5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ABA9B"/>
  <w15:chartTrackingRefBased/>
  <w15:docId w15:val="{270D8695-7C56-4B0B-A2C2-929B5A9C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DB09CE"/>
    <w:pPr>
      <w:keepNext/>
      <w:widowControl w:val="0"/>
      <w:jc w:val="center"/>
      <w:outlineLvl w:val="0"/>
    </w:pPr>
    <w:rPr>
      <w:snapToGrid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rsid w:val="00C05A72"/>
    <w:rPr>
      <w:color w:val="0000FF"/>
      <w:u w:val="single"/>
    </w:rPr>
  </w:style>
  <w:style w:type="paragraph" w:customStyle="1" w:styleId="testoxRiferimento">
    <w:name w:val="testo (x Riferimento)"/>
    <w:basedOn w:val="Normale"/>
    <w:rsid w:val="00B14628"/>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IN">
    <w:name w:val="IN"/>
    <w:rsid w:val="00B14628"/>
    <w:pPr>
      <w:spacing w:line="482" w:lineRule="exact"/>
      <w:jc w:val="both"/>
    </w:pPr>
    <w:rPr>
      <w:rFonts w:ascii="Courier" w:hAnsi="Courier"/>
      <w:sz w:val="24"/>
    </w:rPr>
  </w:style>
  <w:style w:type="paragraph" w:customStyle="1" w:styleId="a">
    <w:basedOn w:val="Normale"/>
    <w:next w:val="Corpotesto"/>
    <w:rsid w:val="00D0087E"/>
    <w:rPr>
      <w:szCs w:val="20"/>
    </w:rPr>
  </w:style>
  <w:style w:type="paragraph" w:styleId="Corpotesto">
    <w:name w:val="Body Text"/>
    <w:basedOn w:val="Normale"/>
    <w:link w:val="CorpotestoCarattere"/>
    <w:rsid w:val="00D0087E"/>
    <w:pPr>
      <w:spacing w:after="120"/>
    </w:pPr>
  </w:style>
  <w:style w:type="character" w:customStyle="1" w:styleId="CorpotestoCarattere">
    <w:name w:val="Corpo testo Carattere"/>
    <w:link w:val="Corpotesto"/>
    <w:rsid w:val="00D0087E"/>
    <w:rPr>
      <w:sz w:val="24"/>
      <w:szCs w:val="24"/>
    </w:rPr>
  </w:style>
  <w:style w:type="paragraph" w:styleId="Nessunaspaziatura">
    <w:name w:val="No Spacing"/>
    <w:uiPriority w:val="1"/>
    <w:qFormat/>
    <w:rsid w:val="002B3409"/>
    <w:rPr>
      <w:rFonts w:ascii="Calibri" w:eastAsia="Calibri" w:hAnsi="Calibri"/>
      <w:sz w:val="22"/>
      <w:szCs w:val="22"/>
      <w:lang w:eastAsia="en-US"/>
    </w:rPr>
  </w:style>
  <w:style w:type="character" w:styleId="Enfasicorsivo">
    <w:name w:val="Emphasis"/>
    <w:qFormat/>
    <w:rsid w:val="008F7FAD"/>
    <w:rPr>
      <w:i/>
      <w:iCs/>
    </w:rPr>
  </w:style>
  <w:style w:type="paragraph" w:styleId="NormaleWeb">
    <w:name w:val="Normal (Web)"/>
    <w:basedOn w:val="Normale"/>
    <w:uiPriority w:val="99"/>
    <w:unhideWhenUsed/>
    <w:rsid w:val="008F7FAD"/>
    <w:pPr>
      <w:spacing w:before="100" w:beforeAutospacing="1" w:after="100" w:afterAutospacing="1"/>
    </w:pPr>
  </w:style>
  <w:style w:type="paragraph" w:styleId="Paragrafoelenco">
    <w:name w:val="List Paragraph"/>
    <w:basedOn w:val="Normale"/>
    <w:uiPriority w:val="34"/>
    <w:qFormat/>
    <w:rsid w:val="008F7FAD"/>
    <w:pPr>
      <w:ind w:left="720"/>
      <w:contextualSpacing/>
    </w:pPr>
  </w:style>
  <w:style w:type="paragraph" w:styleId="Testonotaapidipagina">
    <w:name w:val="footnote text"/>
    <w:basedOn w:val="Normale"/>
    <w:link w:val="TestonotaapidipaginaCarattere"/>
    <w:rsid w:val="008F7FAD"/>
    <w:rPr>
      <w:sz w:val="20"/>
      <w:szCs w:val="20"/>
    </w:rPr>
  </w:style>
  <w:style w:type="character" w:customStyle="1" w:styleId="TestonotaapidipaginaCarattere">
    <w:name w:val="Testo nota a piè di pagina Carattere"/>
    <w:basedOn w:val="Carpredefinitoparagrafo"/>
    <w:link w:val="Testonotaapidipagina"/>
    <w:rsid w:val="008F7FAD"/>
  </w:style>
  <w:style w:type="character" w:styleId="Rimandonotaapidipagina">
    <w:name w:val="footnote reference"/>
    <w:rsid w:val="008F7FAD"/>
    <w:rPr>
      <w:vertAlign w:val="superscript"/>
    </w:rPr>
  </w:style>
  <w:style w:type="character" w:styleId="Rimandocommento">
    <w:name w:val="annotation reference"/>
    <w:rsid w:val="006E471B"/>
    <w:rPr>
      <w:sz w:val="16"/>
      <w:szCs w:val="16"/>
    </w:rPr>
  </w:style>
  <w:style w:type="paragraph" w:styleId="Testocommento">
    <w:name w:val="annotation text"/>
    <w:basedOn w:val="Normale"/>
    <w:link w:val="TestocommentoCarattere"/>
    <w:rsid w:val="006E471B"/>
    <w:rPr>
      <w:sz w:val="20"/>
      <w:szCs w:val="20"/>
    </w:rPr>
  </w:style>
  <w:style w:type="character" w:customStyle="1" w:styleId="TestocommentoCarattere">
    <w:name w:val="Testo commento Carattere"/>
    <w:basedOn w:val="Carpredefinitoparagrafo"/>
    <w:link w:val="Testocommento"/>
    <w:rsid w:val="006E471B"/>
  </w:style>
  <w:style w:type="paragraph" w:styleId="Soggettocommento">
    <w:name w:val="annotation subject"/>
    <w:basedOn w:val="Testocommento"/>
    <w:next w:val="Testocommento"/>
    <w:link w:val="SoggettocommentoCarattere"/>
    <w:semiHidden/>
    <w:unhideWhenUsed/>
    <w:rsid w:val="006E471B"/>
    <w:rPr>
      <w:b/>
      <w:bCs/>
    </w:rPr>
  </w:style>
  <w:style w:type="character" w:customStyle="1" w:styleId="SoggettocommentoCarattere">
    <w:name w:val="Soggetto commento Carattere"/>
    <w:link w:val="Soggettocommento"/>
    <w:semiHidden/>
    <w:rsid w:val="006E471B"/>
    <w:rPr>
      <w:b/>
      <w:bCs/>
    </w:rPr>
  </w:style>
  <w:style w:type="character" w:customStyle="1" w:styleId="Titolo1Carattere">
    <w:name w:val="Titolo 1 Carattere"/>
    <w:basedOn w:val="Carpredefinitoparagrafo"/>
    <w:link w:val="Titolo1"/>
    <w:rsid w:val="00DB09CE"/>
    <w:rPr>
      <w:snapToGrid w:val="0"/>
      <w:sz w:val="24"/>
    </w:rPr>
  </w:style>
  <w:style w:type="character" w:styleId="Menzionenonrisolta">
    <w:name w:val="Unresolved Mention"/>
    <w:basedOn w:val="Carpredefinitoparagrafo"/>
    <w:uiPriority w:val="99"/>
    <w:semiHidden/>
    <w:unhideWhenUsed/>
    <w:rsid w:val="00377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1884">
      <w:bodyDiv w:val="1"/>
      <w:marLeft w:val="0"/>
      <w:marRight w:val="0"/>
      <w:marTop w:val="0"/>
      <w:marBottom w:val="0"/>
      <w:divBdr>
        <w:top w:val="none" w:sz="0" w:space="0" w:color="auto"/>
        <w:left w:val="none" w:sz="0" w:space="0" w:color="auto"/>
        <w:bottom w:val="none" w:sz="0" w:space="0" w:color="auto"/>
        <w:right w:val="none" w:sz="0" w:space="0" w:color="auto"/>
      </w:divBdr>
    </w:div>
    <w:div w:id="785078163">
      <w:bodyDiv w:val="1"/>
      <w:marLeft w:val="0"/>
      <w:marRight w:val="0"/>
      <w:marTop w:val="0"/>
      <w:marBottom w:val="0"/>
      <w:divBdr>
        <w:top w:val="none" w:sz="0" w:space="0" w:color="auto"/>
        <w:left w:val="none" w:sz="0" w:space="0" w:color="auto"/>
        <w:bottom w:val="none" w:sz="0" w:space="0" w:color="auto"/>
        <w:right w:val="none" w:sz="0" w:space="0" w:color="auto"/>
      </w:divBdr>
      <w:divsChild>
        <w:div w:id="1211771001">
          <w:marLeft w:val="0"/>
          <w:marRight w:val="0"/>
          <w:marTop w:val="0"/>
          <w:marBottom w:val="0"/>
          <w:divBdr>
            <w:top w:val="none" w:sz="0" w:space="0" w:color="auto"/>
            <w:left w:val="none" w:sz="0" w:space="0" w:color="auto"/>
            <w:bottom w:val="none" w:sz="0" w:space="0" w:color="auto"/>
            <w:right w:val="none" w:sz="0" w:space="0" w:color="auto"/>
          </w:divBdr>
          <w:divsChild>
            <w:div w:id="344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7995">
      <w:bodyDiv w:val="1"/>
      <w:marLeft w:val="0"/>
      <w:marRight w:val="0"/>
      <w:marTop w:val="0"/>
      <w:marBottom w:val="0"/>
      <w:divBdr>
        <w:top w:val="none" w:sz="0" w:space="0" w:color="auto"/>
        <w:left w:val="none" w:sz="0" w:space="0" w:color="auto"/>
        <w:bottom w:val="none" w:sz="0" w:space="0" w:color="auto"/>
        <w:right w:val="none" w:sz="0" w:space="0" w:color="auto"/>
      </w:divBdr>
    </w:div>
    <w:div w:id="1578900314">
      <w:bodyDiv w:val="1"/>
      <w:marLeft w:val="0"/>
      <w:marRight w:val="0"/>
      <w:marTop w:val="0"/>
      <w:marBottom w:val="0"/>
      <w:divBdr>
        <w:top w:val="none" w:sz="0" w:space="0" w:color="auto"/>
        <w:left w:val="none" w:sz="0" w:space="0" w:color="auto"/>
        <w:bottom w:val="none" w:sz="0" w:space="0" w:color="auto"/>
        <w:right w:val="none" w:sz="0" w:space="0" w:color="auto"/>
      </w:divBdr>
    </w:div>
    <w:div w:id="1646543090">
      <w:bodyDiv w:val="1"/>
      <w:marLeft w:val="0"/>
      <w:marRight w:val="0"/>
      <w:marTop w:val="0"/>
      <w:marBottom w:val="0"/>
      <w:divBdr>
        <w:top w:val="none" w:sz="0" w:space="0" w:color="auto"/>
        <w:left w:val="none" w:sz="0" w:space="0" w:color="auto"/>
        <w:bottom w:val="none" w:sz="0" w:space="0" w:color="auto"/>
        <w:right w:val="none" w:sz="0" w:space="0" w:color="auto"/>
      </w:divBdr>
      <w:divsChild>
        <w:div w:id="407389802">
          <w:marLeft w:val="0"/>
          <w:marRight w:val="0"/>
          <w:marTop w:val="0"/>
          <w:marBottom w:val="0"/>
          <w:divBdr>
            <w:top w:val="none" w:sz="0" w:space="0" w:color="auto"/>
            <w:left w:val="none" w:sz="0" w:space="0" w:color="auto"/>
            <w:bottom w:val="none" w:sz="0" w:space="0" w:color="auto"/>
            <w:right w:val="none" w:sz="0" w:space="0" w:color="auto"/>
          </w:divBdr>
          <w:divsChild>
            <w:div w:id="1576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8389">
      <w:bodyDiv w:val="1"/>
      <w:marLeft w:val="0"/>
      <w:marRight w:val="0"/>
      <w:marTop w:val="0"/>
      <w:marBottom w:val="0"/>
      <w:divBdr>
        <w:top w:val="none" w:sz="0" w:space="0" w:color="auto"/>
        <w:left w:val="none" w:sz="0" w:space="0" w:color="auto"/>
        <w:bottom w:val="none" w:sz="0" w:space="0" w:color="auto"/>
        <w:right w:val="none" w:sz="0" w:space="0" w:color="auto"/>
      </w:divBdr>
      <w:divsChild>
        <w:div w:id="1848713288">
          <w:marLeft w:val="0"/>
          <w:marRight w:val="0"/>
          <w:marTop w:val="0"/>
          <w:marBottom w:val="0"/>
          <w:divBdr>
            <w:top w:val="none" w:sz="0" w:space="0" w:color="auto"/>
            <w:left w:val="none" w:sz="0" w:space="0" w:color="auto"/>
            <w:bottom w:val="none" w:sz="0" w:space="0" w:color="auto"/>
            <w:right w:val="none" w:sz="0" w:space="0" w:color="auto"/>
          </w:divBdr>
          <w:divsChild>
            <w:div w:id="407115016">
              <w:marLeft w:val="0"/>
              <w:marRight w:val="0"/>
              <w:marTop w:val="0"/>
              <w:marBottom w:val="0"/>
              <w:divBdr>
                <w:top w:val="none" w:sz="0" w:space="0" w:color="auto"/>
                <w:left w:val="none" w:sz="0" w:space="0" w:color="auto"/>
                <w:bottom w:val="none" w:sz="0" w:space="0" w:color="auto"/>
                <w:right w:val="none" w:sz="0" w:space="0" w:color="auto"/>
              </w:divBdr>
              <w:divsChild>
                <w:div w:id="3550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98062">
      <w:bodyDiv w:val="1"/>
      <w:marLeft w:val="0"/>
      <w:marRight w:val="0"/>
      <w:marTop w:val="0"/>
      <w:marBottom w:val="0"/>
      <w:divBdr>
        <w:top w:val="none" w:sz="0" w:space="0" w:color="auto"/>
        <w:left w:val="none" w:sz="0" w:space="0" w:color="auto"/>
        <w:bottom w:val="none" w:sz="0" w:space="0" w:color="auto"/>
        <w:right w:val="none" w:sz="0" w:space="0" w:color="auto"/>
      </w:divBdr>
    </w:div>
    <w:div w:id="2067990833">
      <w:bodyDiv w:val="1"/>
      <w:marLeft w:val="0"/>
      <w:marRight w:val="0"/>
      <w:marTop w:val="0"/>
      <w:marBottom w:val="0"/>
      <w:divBdr>
        <w:top w:val="none" w:sz="0" w:space="0" w:color="auto"/>
        <w:left w:val="none" w:sz="0" w:space="0" w:color="auto"/>
        <w:bottom w:val="none" w:sz="0" w:space="0" w:color="auto"/>
        <w:right w:val="none" w:sz="0" w:space="0" w:color="auto"/>
      </w:divBdr>
      <w:divsChild>
        <w:div w:id="1403913676">
          <w:marLeft w:val="0"/>
          <w:marRight w:val="0"/>
          <w:marTop w:val="0"/>
          <w:marBottom w:val="0"/>
          <w:divBdr>
            <w:top w:val="none" w:sz="0" w:space="0" w:color="auto"/>
            <w:left w:val="none" w:sz="0" w:space="0" w:color="auto"/>
            <w:bottom w:val="none" w:sz="0" w:space="0" w:color="auto"/>
            <w:right w:val="none" w:sz="0" w:space="0" w:color="auto"/>
          </w:divBdr>
          <w:divsChild>
            <w:div w:id="2077778082">
              <w:marLeft w:val="0"/>
              <w:marRight w:val="0"/>
              <w:marTop w:val="0"/>
              <w:marBottom w:val="0"/>
              <w:divBdr>
                <w:top w:val="none" w:sz="0" w:space="0" w:color="auto"/>
                <w:left w:val="none" w:sz="0" w:space="0" w:color="auto"/>
                <w:bottom w:val="none" w:sz="0" w:space="0" w:color="auto"/>
                <w:right w:val="none" w:sz="0" w:space="0" w:color="auto"/>
              </w:divBdr>
              <w:divsChild>
                <w:div w:id="16441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ntri.unibo.it/crb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unibo.it/NR/rdonlyres/510AF5A5-89F3-47F4-B2B9-BFCA6554114E/26836/sigillo1.gif"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912</Words>
  <Characters>5687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ARAG</vt:lpstr>
    </vt:vector>
  </TitlesOfParts>
  <Company>Università di Bologna</Company>
  <LinksUpToDate>false</LinksUpToDate>
  <CharactersWithSpaces>6586</CharactersWithSpaces>
  <SharedDoc>false</SharedDoc>
  <HLinks>
    <vt:vector size="12" baseType="variant">
      <vt:variant>
        <vt:i4>7929880</vt:i4>
      </vt:variant>
      <vt:variant>
        <vt:i4>0</vt:i4>
      </vt:variant>
      <vt:variant>
        <vt:i4>0</vt:i4>
      </vt:variant>
      <vt:variant>
        <vt:i4>5</vt:i4>
      </vt:variant>
      <vt:variant>
        <vt:lpwstr>https://www.aricweb.unibo.it/AssegniRicerca_Richieste/index.aspx</vt:lpwstr>
      </vt:variant>
      <vt:variant>
        <vt:lpwstr/>
      </vt:variant>
      <vt:variant>
        <vt:i4>4915313</vt:i4>
      </vt:variant>
      <vt:variant>
        <vt:i4>0</vt:i4>
      </vt:variant>
      <vt:variant>
        <vt:i4>0</vt:i4>
      </vt:variant>
      <vt:variant>
        <vt:i4>5</vt:i4>
      </vt:variant>
      <vt:variant>
        <vt:lpwstr>mailto:dimec.dipartimento@pec.unibo.it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dc:title>
  <dc:subject/>
  <dc:creator>Administrator</dc:creator>
  <cp:keywords/>
  <cp:lastModifiedBy>Francesca Fornari</cp:lastModifiedBy>
  <cp:revision>6</cp:revision>
  <cp:lastPrinted>2025-06-06T13:22:00Z</cp:lastPrinted>
  <dcterms:created xsi:type="dcterms:W3CDTF">2025-06-05T15:45:00Z</dcterms:created>
  <dcterms:modified xsi:type="dcterms:W3CDTF">2025-06-06T13:22:00Z</dcterms:modified>
</cp:coreProperties>
</file>